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8906D" w14:textId="65ED553B" w:rsidR="00411B8F" w:rsidRPr="00411B8F" w:rsidRDefault="007E28B8" w:rsidP="008518B7">
      <w:pPr>
        <w:tabs>
          <w:tab w:val="left" w:pos="5245"/>
          <w:tab w:val="left" w:pos="10065"/>
        </w:tabs>
        <w:spacing w:after="0" w:line="240" w:lineRule="auto"/>
        <w:ind w:left="5245"/>
        <w:rPr>
          <w:rFonts w:ascii="Times New Roman" w:eastAsia="SimSun" w:hAnsi="Times New Roman" w:cs="Times New Roman"/>
          <w:sz w:val="24"/>
          <w:szCs w:val="24"/>
          <w:lang w:val="lt-LT" w:eastAsia="zh-CN"/>
        </w:rPr>
      </w:pPr>
      <w:bookmarkStart w:id="0" w:name="_GoBack"/>
      <w:bookmarkEnd w:id="0"/>
      <w:r>
        <w:rPr>
          <w:rFonts w:ascii="Times New Roman" w:eastAsia="SimSun" w:hAnsi="Times New Roman" w:cs="Times New Roman"/>
          <w:sz w:val="24"/>
          <w:szCs w:val="24"/>
          <w:lang w:val="lt-LT" w:eastAsia="zh-CN"/>
        </w:rPr>
        <w:t xml:space="preserve">PRITARTA </w:t>
      </w:r>
    </w:p>
    <w:p w14:paraId="5CD97A91" w14:textId="66FB77E4" w:rsidR="00411B8F" w:rsidRPr="00411B8F" w:rsidRDefault="00411B8F" w:rsidP="008518B7">
      <w:pPr>
        <w:tabs>
          <w:tab w:val="left" w:pos="5245"/>
          <w:tab w:val="left" w:pos="10065"/>
        </w:tabs>
        <w:spacing w:after="0" w:line="240" w:lineRule="auto"/>
        <w:ind w:left="5245"/>
        <w:rPr>
          <w:rFonts w:ascii="Times New Roman" w:eastAsia="SimSun" w:hAnsi="Times New Roman" w:cs="Times New Roman"/>
          <w:sz w:val="24"/>
          <w:szCs w:val="24"/>
          <w:lang w:val="lt-LT" w:eastAsia="zh-CN"/>
        </w:rPr>
      </w:pPr>
      <w:r w:rsidRPr="00411B8F">
        <w:rPr>
          <w:rFonts w:ascii="Times New Roman" w:eastAsia="SimSun" w:hAnsi="Times New Roman" w:cs="Times New Roman"/>
          <w:sz w:val="24"/>
          <w:szCs w:val="24"/>
          <w:lang w:val="lt-LT" w:eastAsia="zh-CN"/>
        </w:rPr>
        <w:t>Kauno rajono savivaldybės tarybos</w:t>
      </w:r>
    </w:p>
    <w:p w14:paraId="1E3FE5C5" w14:textId="229C62B1" w:rsidR="00411B8F" w:rsidRDefault="00411B8F" w:rsidP="008518B7">
      <w:pPr>
        <w:tabs>
          <w:tab w:val="left" w:pos="5245"/>
          <w:tab w:val="left" w:pos="10065"/>
        </w:tabs>
        <w:spacing w:after="0" w:line="240" w:lineRule="auto"/>
        <w:ind w:left="5245"/>
        <w:rPr>
          <w:rFonts w:ascii="Times New Roman" w:eastAsia="SimSun" w:hAnsi="Times New Roman" w:cs="Times New Roman"/>
          <w:sz w:val="24"/>
          <w:szCs w:val="24"/>
          <w:lang w:val="lt-LT" w:eastAsia="zh-CN"/>
        </w:rPr>
      </w:pPr>
      <w:r w:rsidRPr="00411B8F">
        <w:rPr>
          <w:rFonts w:ascii="Times New Roman" w:eastAsia="SimSun" w:hAnsi="Times New Roman" w:cs="Times New Roman"/>
          <w:sz w:val="24"/>
          <w:szCs w:val="24"/>
          <w:lang w:val="lt-LT" w:eastAsia="zh-CN"/>
        </w:rPr>
        <w:t>202</w:t>
      </w:r>
      <w:r>
        <w:rPr>
          <w:rFonts w:ascii="Times New Roman" w:eastAsia="SimSun" w:hAnsi="Times New Roman" w:cs="Times New Roman"/>
          <w:sz w:val="24"/>
          <w:szCs w:val="24"/>
          <w:lang w:val="lt-LT" w:eastAsia="zh-CN"/>
        </w:rPr>
        <w:t>1</w:t>
      </w:r>
      <w:r w:rsidRPr="00411B8F">
        <w:rPr>
          <w:rFonts w:ascii="Times New Roman" w:eastAsia="SimSun" w:hAnsi="Times New Roman" w:cs="Times New Roman"/>
          <w:sz w:val="24"/>
          <w:szCs w:val="24"/>
          <w:lang w:val="lt-LT" w:eastAsia="zh-CN"/>
        </w:rPr>
        <w:t xml:space="preserve"> m. </w:t>
      </w:r>
      <w:r w:rsidR="00C12142">
        <w:rPr>
          <w:rFonts w:ascii="Times New Roman" w:eastAsia="SimSun" w:hAnsi="Times New Roman" w:cs="Times New Roman"/>
          <w:sz w:val="24"/>
          <w:szCs w:val="24"/>
          <w:lang w:val="lt-LT" w:eastAsia="zh-CN"/>
        </w:rPr>
        <w:t>kovo</w:t>
      </w:r>
      <w:r w:rsidRPr="00411B8F">
        <w:rPr>
          <w:rFonts w:ascii="Times New Roman" w:eastAsia="SimSun" w:hAnsi="Times New Roman" w:cs="Times New Roman"/>
          <w:sz w:val="24"/>
          <w:szCs w:val="24"/>
          <w:lang w:val="lt-LT" w:eastAsia="zh-CN"/>
        </w:rPr>
        <w:t xml:space="preserve"> </w:t>
      </w:r>
      <w:r w:rsidR="009C08B5">
        <w:rPr>
          <w:rFonts w:ascii="Times New Roman" w:eastAsia="SimSun" w:hAnsi="Times New Roman" w:cs="Times New Roman"/>
          <w:sz w:val="24"/>
          <w:szCs w:val="24"/>
          <w:lang w:val="lt-LT" w:eastAsia="zh-CN"/>
        </w:rPr>
        <w:t>25</w:t>
      </w:r>
      <w:r w:rsidR="008F6284">
        <w:rPr>
          <w:rFonts w:ascii="Times New Roman" w:eastAsia="SimSun" w:hAnsi="Times New Roman" w:cs="Times New Roman"/>
          <w:sz w:val="24"/>
          <w:szCs w:val="24"/>
          <w:lang w:val="lt-LT" w:eastAsia="zh-CN"/>
        </w:rPr>
        <w:t xml:space="preserve"> </w:t>
      </w:r>
      <w:r w:rsidRPr="00411B8F">
        <w:rPr>
          <w:rFonts w:ascii="Times New Roman" w:eastAsia="SimSun" w:hAnsi="Times New Roman" w:cs="Times New Roman"/>
          <w:sz w:val="24"/>
          <w:szCs w:val="24"/>
          <w:lang w:val="lt-LT" w:eastAsia="zh-CN"/>
        </w:rPr>
        <w:t>d. sprendimu Nr. TS-</w:t>
      </w:r>
      <w:r w:rsidR="00E53ADA">
        <w:rPr>
          <w:rFonts w:ascii="Times New Roman" w:eastAsia="SimSun" w:hAnsi="Times New Roman" w:cs="Times New Roman"/>
          <w:sz w:val="24"/>
          <w:szCs w:val="24"/>
          <w:lang w:val="lt-LT" w:eastAsia="zh-CN"/>
        </w:rPr>
        <w:t>100</w:t>
      </w:r>
    </w:p>
    <w:p w14:paraId="5F123A3D" w14:textId="4684F696" w:rsidR="00F25141" w:rsidRDefault="00F25141" w:rsidP="008518B7">
      <w:pPr>
        <w:tabs>
          <w:tab w:val="left" w:pos="5220"/>
          <w:tab w:val="left" w:pos="10065"/>
        </w:tabs>
        <w:spacing w:after="0" w:line="360" w:lineRule="auto"/>
        <w:rPr>
          <w:rFonts w:ascii="Times New Roman" w:eastAsia="SimSun" w:hAnsi="Times New Roman" w:cs="Times New Roman"/>
          <w:sz w:val="24"/>
          <w:szCs w:val="24"/>
          <w:lang w:val="lt-LT" w:eastAsia="zh-CN"/>
        </w:rPr>
      </w:pPr>
    </w:p>
    <w:p w14:paraId="75F4BE8B" w14:textId="77777777" w:rsidR="008518B7" w:rsidRPr="00411B8F" w:rsidRDefault="008518B7" w:rsidP="008518B7">
      <w:pPr>
        <w:tabs>
          <w:tab w:val="left" w:pos="5220"/>
          <w:tab w:val="left" w:pos="10065"/>
        </w:tabs>
        <w:spacing w:after="0" w:line="360" w:lineRule="auto"/>
        <w:rPr>
          <w:rFonts w:ascii="Times New Roman" w:eastAsia="SimSun" w:hAnsi="Times New Roman" w:cs="Times New Roman"/>
          <w:sz w:val="24"/>
          <w:szCs w:val="24"/>
          <w:lang w:val="lt-LT" w:eastAsia="zh-CN"/>
        </w:rPr>
      </w:pPr>
    </w:p>
    <w:p w14:paraId="19815B5A" w14:textId="5637E320" w:rsidR="002D36AD" w:rsidRPr="00411B8F" w:rsidRDefault="00B042E2" w:rsidP="002D36AD">
      <w:pPr>
        <w:tabs>
          <w:tab w:val="left" w:pos="5220"/>
          <w:tab w:val="left" w:pos="100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KAUNO R</w:t>
      </w:r>
      <w:r w:rsidR="00DC0752">
        <w:rPr>
          <w:rFonts w:ascii="Times New Roman" w:hAnsi="Times New Roman" w:cs="Times New Roman"/>
          <w:b/>
          <w:bCs/>
          <w:sz w:val="24"/>
          <w:szCs w:val="24"/>
        </w:rPr>
        <w:t xml:space="preserve">. AKADEMIJOS MOKYKLOS-DARŽELIO </w:t>
      </w:r>
      <w:r w:rsidR="00DC0752" w:rsidRPr="00DC0752"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sz w:val="24"/>
          <w:szCs w:val="24"/>
        </w:rPr>
        <w:t>GILĖ”</w:t>
      </w:r>
    </w:p>
    <w:p w14:paraId="2CE19051" w14:textId="4E76BF17" w:rsidR="002D36AD" w:rsidRDefault="00411B8F" w:rsidP="00E63781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2020</w:t>
      </w:r>
      <w:r w:rsidR="002D36AD" w:rsidRPr="00411B8F">
        <w:rPr>
          <w:rFonts w:ascii="Times New Roman" w:hAnsi="Times New Roman" w:cs="Times New Roman"/>
          <w:b/>
          <w:bCs/>
          <w:sz w:val="24"/>
          <w:szCs w:val="24"/>
        </w:rPr>
        <w:t xml:space="preserve"> METŲ VEIKLOS ATASKAITA</w:t>
      </w:r>
    </w:p>
    <w:p w14:paraId="3C8DB723" w14:textId="77777777" w:rsidR="00E63781" w:rsidRPr="00E63781" w:rsidRDefault="00E63781" w:rsidP="00E60ACF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</w:p>
    <w:p w14:paraId="2394D837" w14:textId="0F50AB0D" w:rsidR="002D36AD" w:rsidRDefault="002D36AD" w:rsidP="00E637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EEE">
        <w:rPr>
          <w:rFonts w:ascii="Times New Roman" w:hAnsi="Times New Roman" w:cs="Times New Roman"/>
          <w:b/>
          <w:sz w:val="24"/>
          <w:szCs w:val="24"/>
        </w:rPr>
        <w:t xml:space="preserve">VADOVO ŽODIS </w:t>
      </w:r>
    </w:p>
    <w:p w14:paraId="24BEC3B4" w14:textId="77777777" w:rsidR="00E63781" w:rsidRPr="00E63781" w:rsidRDefault="00E63781" w:rsidP="00E6378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7747EC6" w14:textId="4880160B" w:rsidR="00A84F8A" w:rsidRDefault="006D3FBF" w:rsidP="00A84F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24EE3">
        <w:rPr>
          <w:rFonts w:ascii="Times New Roman" w:hAnsi="Times New Roman" w:cs="Times New Roman"/>
          <w:sz w:val="24"/>
          <w:szCs w:val="24"/>
          <w:lang w:val="lt-LT"/>
        </w:rPr>
        <w:t>Didžiausias 2020 metų iššūkis</w:t>
      </w:r>
      <w:r w:rsidR="00630D47" w:rsidRPr="00024EE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24EE3">
        <w:rPr>
          <w:rFonts w:ascii="Times New Roman" w:hAnsi="Times New Roman" w:cs="Times New Roman"/>
          <w:sz w:val="24"/>
          <w:szCs w:val="24"/>
          <w:lang w:val="lt-LT"/>
        </w:rPr>
        <w:t>– tai nuotolinio ugdymo proceso vykdy</w:t>
      </w:r>
      <w:r w:rsidR="007E28B8" w:rsidRPr="00024EE3">
        <w:rPr>
          <w:rFonts w:ascii="Times New Roman" w:hAnsi="Times New Roman" w:cs="Times New Roman"/>
          <w:sz w:val="24"/>
          <w:szCs w:val="24"/>
          <w:lang w:val="lt-LT"/>
        </w:rPr>
        <w:t xml:space="preserve">mo planavimas ir organizavimas. </w:t>
      </w:r>
      <w:r w:rsidR="00FA20B9" w:rsidRPr="00024EE3">
        <w:rPr>
          <w:rFonts w:ascii="Times New Roman" w:hAnsi="Times New Roman" w:cs="Times New Roman"/>
          <w:sz w:val="24"/>
          <w:szCs w:val="24"/>
          <w:lang w:val="lt-LT"/>
        </w:rPr>
        <w:t>Mokykloje</w:t>
      </w:r>
      <w:r w:rsidR="003C2989" w:rsidRPr="00024EE3">
        <w:rPr>
          <w:rFonts w:ascii="Times New Roman" w:hAnsi="Times New Roman" w:cs="Times New Roman"/>
          <w:sz w:val="24"/>
          <w:szCs w:val="24"/>
          <w:lang w:val="lt-LT"/>
        </w:rPr>
        <w:t xml:space="preserve"> kiekvienam m</w:t>
      </w:r>
      <w:r w:rsidR="007C6CBC" w:rsidRPr="00024EE3">
        <w:rPr>
          <w:rFonts w:ascii="Times New Roman" w:hAnsi="Times New Roman" w:cs="Times New Roman"/>
          <w:sz w:val="24"/>
          <w:szCs w:val="24"/>
          <w:lang w:val="lt-LT"/>
        </w:rPr>
        <w:t xml:space="preserve">okytojui </w:t>
      </w:r>
      <w:r w:rsidR="003C2989" w:rsidRPr="00024EE3">
        <w:rPr>
          <w:rFonts w:ascii="Times New Roman" w:hAnsi="Times New Roman" w:cs="Times New Roman"/>
          <w:sz w:val="24"/>
          <w:szCs w:val="24"/>
          <w:lang w:val="lt-LT"/>
        </w:rPr>
        <w:t xml:space="preserve">įrengta </w:t>
      </w:r>
      <w:r w:rsidR="00FA20B9" w:rsidRPr="00024EE3">
        <w:rPr>
          <w:rFonts w:ascii="Times New Roman" w:hAnsi="Times New Roman" w:cs="Times New Roman"/>
          <w:sz w:val="24"/>
          <w:szCs w:val="24"/>
          <w:lang w:val="lt-LT"/>
        </w:rPr>
        <w:t>mokymui(</w:t>
      </w:r>
      <w:proofErr w:type="spellStart"/>
      <w:r w:rsidR="00FA20B9" w:rsidRPr="00024EE3">
        <w:rPr>
          <w:rFonts w:ascii="Times New Roman" w:hAnsi="Times New Roman" w:cs="Times New Roman"/>
          <w:sz w:val="24"/>
          <w:szCs w:val="24"/>
          <w:lang w:val="lt-LT"/>
        </w:rPr>
        <w:t>si</w:t>
      </w:r>
      <w:proofErr w:type="spellEnd"/>
      <w:r w:rsidR="00FA20B9" w:rsidRPr="00024EE3">
        <w:rPr>
          <w:rFonts w:ascii="Times New Roman" w:hAnsi="Times New Roman" w:cs="Times New Roman"/>
          <w:sz w:val="24"/>
          <w:szCs w:val="24"/>
          <w:lang w:val="lt-LT"/>
        </w:rPr>
        <w:t>) nuotoliniu ugdymo proceso organizavimo būdu reikalinga kompiuterinė įranga ir interneto prieiga.</w:t>
      </w:r>
      <w:r w:rsidR="006957A9" w:rsidRPr="00024EE3">
        <w:rPr>
          <w:rFonts w:ascii="Times New Roman" w:hAnsi="Times New Roman" w:cs="Times New Roman"/>
          <w:sz w:val="24"/>
          <w:szCs w:val="24"/>
          <w:lang w:val="lt-LT"/>
        </w:rPr>
        <w:t xml:space="preserve"> Pagal poreikį mokiniai aprūpinti nuotoliniam ugdymui(</w:t>
      </w:r>
      <w:proofErr w:type="spellStart"/>
      <w:r w:rsidR="006957A9" w:rsidRPr="00024EE3">
        <w:rPr>
          <w:rFonts w:ascii="Times New Roman" w:hAnsi="Times New Roman" w:cs="Times New Roman"/>
          <w:sz w:val="24"/>
          <w:szCs w:val="24"/>
          <w:lang w:val="lt-LT"/>
        </w:rPr>
        <w:t>si</w:t>
      </w:r>
      <w:proofErr w:type="spellEnd"/>
      <w:r w:rsidR="006957A9" w:rsidRPr="00024EE3">
        <w:rPr>
          <w:rFonts w:ascii="Times New Roman" w:hAnsi="Times New Roman" w:cs="Times New Roman"/>
          <w:sz w:val="24"/>
          <w:szCs w:val="24"/>
          <w:lang w:val="lt-LT"/>
        </w:rPr>
        <w:t>) reikalingomis priemonėmis: planšetėmis, nešiojamais kompiuteriais, modemais.</w:t>
      </w:r>
      <w:r w:rsidR="0079708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7B5CE1FB" w14:textId="36A37BB0" w:rsidR="00A84F8A" w:rsidRDefault="008E3F8E" w:rsidP="00A84F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24EE3">
        <w:rPr>
          <w:rFonts w:ascii="Times New Roman" w:eastAsia="Times New Roman" w:hAnsi="Times New Roman" w:cs="Times New Roman"/>
          <w:sz w:val="24"/>
          <w:szCs w:val="24"/>
          <w:lang w:val="lt-LT"/>
        </w:rPr>
        <w:t>2</w:t>
      </w:r>
      <w:r w:rsidRPr="00024EE3">
        <w:rPr>
          <w:rFonts w:ascii="Times New Roman" w:eastAsia="Calibri" w:hAnsi="Times New Roman" w:cs="Times New Roman"/>
          <w:spacing w:val="-4"/>
          <w:sz w:val="24"/>
          <w:szCs w:val="24"/>
          <w:lang w:val="lt-LT" w:eastAsia="lt-LT"/>
        </w:rPr>
        <w:t>020 m. spalio mėn. pabaigoje sumontuotas modulinis darželis</w:t>
      </w:r>
      <w:r w:rsidR="00D44476" w:rsidRPr="00024EE3">
        <w:rPr>
          <w:rFonts w:ascii="Times New Roman" w:eastAsia="Times New Roman" w:hAnsi="Times New Roman" w:cs="Times New Roman"/>
          <w:sz w:val="24"/>
          <w:szCs w:val="24"/>
          <w:lang w:val="lt-LT"/>
        </w:rPr>
        <w:t>, kuriame</w:t>
      </w:r>
      <w:r w:rsidRPr="00024EE3">
        <w:rPr>
          <w:rFonts w:ascii="Times New Roman" w:eastAsia="Calibri" w:hAnsi="Times New Roman" w:cs="Times New Roman"/>
          <w:spacing w:val="-4"/>
          <w:sz w:val="24"/>
          <w:szCs w:val="24"/>
          <w:lang w:val="lt-LT" w:eastAsia="lt-LT"/>
        </w:rPr>
        <w:t xml:space="preserve"> įrengta 10 ikimokyklinio ugdymo grupių, ugdom</w:t>
      </w:r>
      <w:r w:rsidR="00D44476" w:rsidRPr="00024EE3">
        <w:rPr>
          <w:rFonts w:ascii="Times New Roman" w:eastAsia="Calibri" w:hAnsi="Times New Roman" w:cs="Times New Roman"/>
          <w:spacing w:val="-4"/>
          <w:sz w:val="24"/>
          <w:szCs w:val="24"/>
          <w:lang w:val="lt-LT" w:eastAsia="lt-LT"/>
        </w:rPr>
        <w:t>a</w:t>
      </w:r>
      <w:r w:rsidRPr="00024EE3">
        <w:rPr>
          <w:rFonts w:ascii="Times New Roman" w:eastAsia="Calibri" w:hAnsi="Times New Roman" w:cs="Times New Roman"/>
          <w:color w:val="FF0000"/>
          <w:spacing w:val="-4"/>
          <w:sz w:val="24"/>
          <w:szCs w:val="24"/>
          <w:lang w:val="lt-LT" w:eastAsia="lt-LT"/>
        </w:rPr>
        <w:t xml:space="preserve"> </w:t>
      </w:r>
      <w:r w:rsidRPr="00024EE3">
        <w:rPr>
          <w:rFonts w:ascii="Times New Roman" w:eastAsia="Calibri" w:hAnsi="Times New Roman" w:cs="Times New Roman"/>
          <w:color w:val="000000" w:themeColor="text1"/>
          <w:spacing w:val="-4"/>
          <w:sz w:val="24"/>
          <w:szCs w:val="24"/>
          <w:lang w:val="lt-LT" w:eastAsia="lt-LT"/>
        </w:rPr>
        <w:t xml:space="preserve">85 ankstyvojo ir </w:t>
      </w:r>
      <w:r w:rsidR="001D28F8" w:rsidRPr="00024EE3">
        <w:rPr>
          <w:rFonts w:ascii="Times New Roman" w:eastAsia="Calibri" w:hAnsi="Times New Roman" w:cs="Times New Roman"/>
          <w:color w:val="000000" w:themeColor="text1"/>
          <w:spacing w:val="-4"/>
          <w:sz w:val="24"/>
          <w:szCs w:val="24"/>
          <w:lang w:val="lt-LT" w:eastAsia="lt-LT"/>
        </w:rPr>
        <w:t>80 ikimokyklinio amžiaus vaikų</w:t>
      </w:r>
      <w:r w:rsidRPr="00024EE3">
        <w:rPr>
          <w:rFonts w:ascii="Times New Roman" w:hAnsi="Times New Roman" w:cs="Times New Roman"/>
          <w:bCs/>
          <w:sz w:val="24"/>
          <w:szCs w:val="24"/>
          <w:lang w:val="lt-LT"/>
        </w:rPr>
        <w:t>.</w:t>
      </w:r>
      <w:r w:rsidR="00CE42D0" w:rsidRPr="00024EE3">
        <w:rPr>
          <w:rFonts w:cs="Times New Roman"/>
          <w:szCs w:val="24"/>
          <w:lang w:val="lt-LT"/>
        </w:rPr>
        <w:t xml:space="preserve"> </w:t>
      </w:r>
    </w:p>
    <w:p w14:paraId="50E246BC" w14:textId="238B0965" w:rsidR="00A84F8A" w:rsidRDefault="00BA6D10" w:rsidP="00A84F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24EE3">
        <w:rPr>
          <w:rFonts w:ascii="Times New Roman" w:hAnsi="Times New Roman" w:cs="Times New Roman"/>
          <w:sz w:val="24"/>
          <w:szCs w:val="24"/>
          <w:lang w:val="lt-LT"/>
        </w:rPr>
        <w:t xml:space="preserve">Siekiant </w:t>
      </w:r>
      <w:r w:rsidR="007C6CBC" w:rsidRPr="00024EE3">
        <w:rPr>
          <w:rFonts w:ascii="Times New Roman" w:hAnsi="Times New Roman" w:cs="Times New Roman"/>
          <w:sz w:val="24"/>
          <w:szCs w:val="24"/>
          <w:lang w:val="lt-LT"/>
        </w:rPr>
        <w:t>veiksmingos mokyklos veiklos</w:t>
      </w:r>
      <w:r w:rsidR="005C19A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24EE3">
        <w:rPr>
          <w:rFonts w:ascii="Times New Roman" w:hAnsi="Times New Roman" w:cs="Times New Roman"/>
          <w:sz w:val="24"/>
          <w:szCs w:val="24"/>
          <w:lang w:val="lt-LT"/>
        </w:rPr>
        <w:t xml:space="preserve">mokyklos bibliotekoje įdiegta skaitmenizuota apskaitos sistema. </w:t>
      </w:r>
    </w:p>
    <w:p w14:paraId="09EF2602" w14:textId="77777777" w:rsidR="00A84F8A" w:rsidRDefault="008E3F8E" w:rsidP="00A84F8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024EE3">
        <w:rPr>
          <w:rFonts w:ascii="Times New Roman" w:hAnsi="Times New Roman"/>
          <w:sz w:val="24"/>
          <w:szCs w:val="24"/>
          <w:lang w:val="lt-LT"/>
        </w:rPr>
        <w:t>Įdieg</w:t>
      </w:r>
      <w:r w:rsidR="00BE5322" w:rsidRPr="00024EE3">
        <w:rPr>
          <w:rFonts w:ascii="Times New Roman" w:hAnsi="Times New Roman"/>
          <w:sz w:val="24"/>
          <w:szCs w:val="24"/>
          <w:lang w:val="lt-LT"/>
        </w:rPr>
        <w:t>ta skaitmenizuota E-maitinimas s</w:t>
      </w:r>
      <w:r w:rsidRPr="00024EE3">
        <w:rPr>
          <w:rFonts w:ascii="Times New Roman" w:hAnsi="Times New Roman"/>
          <w:sz w:val="24"/>
          <w:szCs w:val="24"/>
          <w:lang w:val="lt-LT"/>
        </w:rPr>
        <w:t>istema. Optimizuota ir automatizuota atsiskaitymo už maitinimą apskaita.</w:t>
      </w:r>
    </w:p>
    <w:p w14:paraId="734505C4" w14:textId="1A0C4512" w:rsidR="00E3771B" w:rsidRDefault="00E3771B" w:rsidP="00B66DF8">
      <w:pPr>
        <w:pStyle w:val="is-size-5"/>
        <w:spacing w:before="0" w:beforeAutospacing="0" w:after="0" w:afterAutospacing="0" w:line="276" w:lineRule="auto"/>
        <w:ind w:firstLine="360"/>
        <w:jc w:val="both"/>
        <w:rPr>
          <w:rFonts w:eastAsia="SimSun"/>
          <w:b/>
          <w:lang w:eastAsia="zh-CN"/>
        </w:rPr>
      </w:pPr>
    </w:p>
    <w:p w14:paraId="1281976B" w14:textId="50C6BCC7" w:rsidR="00267F76" w:rsidRDefault="002668EC" w:rsidP="00267F7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  <w:t xml:space="preserve">MOKYKLOS STRATEGINIO PLANO IR METINIO </w:t>
      </w:r>
      <w:r w:rsidR="00267F76" w:rsidRPr="00222145"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  <w:t xml:space="preserve">VEIKLOS </w:t>
      </w:r>
      <w:r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  <w:t>PLANO ĮGYVENDINIMO ANALIZĖ</w:t>
      </w:r>
    </w:p>
    <w:p w14:paraId="7F56A1A1" w14:textId="2471B633" w:rsidR="00E63781" w:rsidRDefault="00B33F4E" w:rsidP="00D61120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89"/>
        <w:gridCol w:w="6106"/>
      </w:tblGrid>
      <w:tr w:rsidR="00BF1204" w14:paraId="0F505907" w14:textId="77777777" w:rsidTr="0012669E">
        <w:tc>
          <w:tcPr>
            <w:tcW w:w="0" w:type="auto"/>
          </w:tcPr>
          <w:p w14:paraId="4107A354" w14:textId="53D1E1FA" w:rsidR="00BF1204" w:rsidRDefault="00BF12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Tikslai, uždaviniai</w:t>
            </w:r>
          </w:p>
        </w:tc>
        <w:tc>
          <w:tcPr>
            <w:tcW w:w="0" w:type="auto"/>
          </w:tcPr>
          <w:p w14:paraId="08D2854C" w14:textId="093129AD" w:rsidR="00BF1204" w:rsidRDefault="00F612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Atlikti darbai, v</w:t>
            </w:r>
            <w:r w:rsidR="00BF1204">
              <w:rPr>
                <w:rFonts w:ascii="Times New Roman" w:hAnsi="Times New Roman"/>
                <w:sz w:val="24"/>
                <w:szCs w:val="24"/>
              </w:rPr>
              <w:t>eiklos rezultatų kiekybiniai ir kokybiniai rodikliai</w:t>
            </w:r>
          </w:p>
        </w:tc>
      </w:tr>
      <w:tr w:rsidR="00BF1204" w14:paraId="6451097D" w14:textId="77777777" w:rsidTr="0012669E">
        <w:tc>
          <w:tcPr>
            <w:tcW w:w="0" w:type="auto"/>
            <w:gridSpan w:val="2"/>
          </w:tcPr>
          <w:p w14:paraId="2F477B46" w14:textId="0EC6D1FF" w:rsidR="00C77A33" w:rsidRDefault="00F61290" w:rsidP="00CE30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30E3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CE30E3" w:rsidRPr="007F370F">
              <w:rPr>
                <w:rFonts w:ascii="Times New Roman" w:hAnsi="Times New Roman"/>
                <w:b/>
                <w:sz w:val="24"/>
                <w:szCs w:val="24"/>
              </w:rPr>
              <w:t xml:space="preserve">Tikslas </w:t>
            </w:r>
            <w:r w:rsidR="008A49E2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CE30E3" w:rsidRPr="007F370F">
              <w:rPr>
                <w:rFonts w:ascii="Times New Roman" w:hAnsi="Times New Roman"/>
                <w:sz w:val="24"/>
                <w:szCs w:val="24"/>
              </w:rPr>
              <w:t xml:space="preserve"> gerinti ugdymo kokybę ir mokinių ugdymosi pasiekimus, atsižvelgiant į kiekvieno mokinio gebėjimus ir individualią pažangą. </w:t>
            </w:r>
          </w:p>
        </w:tc>
      </w:tr>
      <w:tr w:rsidR="00BF1204" w14:paraId="5ABC88C8" w14:textId="77777777" w:rsidTr="0012669E">
        <w:tc>
          <w:tcPr>
            <w:tcW w:w="0" w:type="auto"/>
          </w:tcPr>
          <w:p w14:paraId="0293E71D" w14:textId="56B99C4C" w:rsidR="00BF1204" w:rsidRPr="00CE30E3" w:rsidRDefault="00CE30E3" w:rsidP="00CE30E3">
            <w:pPr>
              <w:rPr>
                <w:rFonts w:ascii="Times New Roman" w:hAnsi="Times New Roman"/>
                <w:sz w:val="24"/>
                <w:szCs w:val="24"/>
              </w:rPr>
            </w:pPr>
            <w:r w:rsidRPr="00CE30E3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BF1204" w:rsidRPr="00CE30E3">
              <w:rPr>
                <w:rFonts w:ascii="Times New Roman" w:hAnsi="Times New Roman"/>
                <w:b/>
                <w:sz w:val="24"/>
                <w:szCs w:val="24"/>
              </w:rPr>
              <w:t>Uždavinys</w:t>
            </w:r>
            <w:r w:rsidR="00F61290" w:rsidRPr="00CE30E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CE30E3">
              <w:rPr>
                <w:rFonts w:ascii="Times New Roman" w:hAnsi="Times New Roman"/>
                <w:sz w:val="24"/>
                <w:szCs w:val="24"/>
              </w:rPr>
              <w:t xml:space="preserve"> Tobulinant pasiekimų vertinimą ir įsivertinimą, siekti asmeninės mokinio pažangos.</w:t>
            </w:r>
          </w:p>
        </w:tc>
        <w:tc>
          <w:tcPr>
            <w:tcW w:w="0" w:type="auto"/>
          </w:tcPr>
          <w:p w14:paraId="7CB0AA3D" w14:textId="0BE3BF84" w:rsidR="005C3117" w:rsidRDefault="00CE30E3" w:rsidP="00A84F8A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Parengtas</w:t>
            </w:r>
            <w:r w:rsidR="00A262D3">
              <w:rPr>
                <w:rFonts w:ascii="Times New Roman" w:hAnsi="Times New Roman"/>
                <w:sz w:val="24"/>
                <w:szCs w:val="24"/>
              </w:rPr>
              <w:t xml:space="preserve"> individualios pažangos stebėjimo, </w:t>
            </w:r>
            <w:r w:rsidR="00A262D3" w:rsidRPr="00A262D3">
              <w:rPr>
                <w:rFonts w:ascii="Times New Roman" w:hAnsi="Times New Roman"/>
                <w:sz w:val="24"/>
                <w:szCs w:val="24"/>
              </w:rPr>
              <w:t>fiksavimo ir pagalbos</w:t>
            </w:r>
            <w:r w:rsidR="00A262D3">
              <w:rPr>
                <w:rFonts w:ascii="Times New Roman" w:hAnsi="Times New Roman"/>
                <w:sz w:val="24"/>
                <w:szCs w:val="24"/>
              </w:rPr>
              <w:t xml:space="preserve"> mokiniui teikimo tvarkos aprašas. </w:t>
            </w:r>
            <w:r w:rsidR="009D1E21" w:rsidRPr="007071AF">
              <w:rPr>
                <w:rFonts w:ascii="Times New Roman" w:hAnsi="Times New Roman"/>
                <w:sz w:val="24"/>
                <w:szCs w:val="24"/>
              </w:rPr>
              <w:t xml:space="preserve">Dauguma (80 proc.) mokinių sistemingai stebi ir </w:t>
            </w:r>
            <w:r w:rsidR="009D1E21">
              <w:rPr>
                <w:rFonts w:ascii="Times New Roman" w:hAnsi="Times New Roman"/>
                <w:sz w:val="24"/>
                <w:szCs w:val="24"/>
              </w:rPr>
              <w:t>fiksuoja individualią pažangą.</w:t>
            </w:r>
            <w:r w:rsidR="00890136">
              <w:t xml:space="preserve"> </w:t>
            </w:r>
            <w:r w:rsidR="00890136" w:rsidRPr="00890136">
              <w:rPr>
                <w:rFonts w:ascii="Times New Roman" w:hAnsi="Times New Roman"/>
                <w:sz w:val="24"/>
                <w:szCs w:val="24"/>
              </w:rPr>
              <w:t>Mokinio asmeninės pažangos fiksavimo būdai ir prie</w:t>
            </w:r>
            <w:r w:rsidR="00890136">
              <w:rPr>
                <w:rFonts w:ascii="Times New Roman" w:hAnsi="Times New Roman"/>
                <w:sz w:val="24"/>
                <w:szCs w:val="24"/>
              </w:rPr>
              <w:t>monės aptarti metodinėje taryboje</w:t>
            </w:r>
            <w:r w:rsidR="00890136" w:rsidRPr="0089013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A56D8">
              <w:rPr>
                <w:rFonts w:ascii="Times New Roman" w:hAnsi="Times New Roman"/>
                <w:sz w:val="24"/>
                <w:szCs w:val="24"/>
              </w:rPr>
              <w:t xml:space="preserve">Mokytojai </w:t>
            </w:r>
            <w:r w:rsidR="00E53232">
              <w:rPr>
                <w:rFonts w:ascii="Times New Roman" w:hAnsi="Times New Roman"/>
                <w:sz w:val="24"/>
                <w:szCs w:val="24"/>
              </w:rPr>
              <w:t>analizuoja rezultatus, aptaria individualiai su mokiniu ir tėvais (globėjais), esant poreikiui, su pagalbos mokiniu</w:t>
            </w:r>
            <w:r w:rsidR="005C3117">
              <w:rPr>
                <w:rFonts w:ascii="Times New Roman" w:hAnsi="Times New Roman"/>
                <w:sz w:val="24"/>
                <w:szCs w:val="24"/>
              </w:rPr>
              <w:t xml:space="preserve">i specialistais, administracija. </w:t>
            </w:r>
          </w:p>
          <w:p w14:paraId="0A4A2D67" w14:textId="454D3AF7" w:rsidR="00ED5CAB" w:rsidRPr="005C3117" w:rsidRDefault="00890136" w:rsidP="00A84F8A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0136">
              <w:rPr>
                <w:rFonts w:ascii="Times New Roman" w:hAnsi="Times New Roman"/>
                <w:sz w:val="24"/>
                <w:szCs w:val="24"/>
              </w:rPr>
              <w:t>Mokytojai dalyvavo mokymuose</w:t>
            </w:r>
            <w:r w:rsidR="00C77A33" w:rsidRPr="00C77A3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C77A33" w:rsidRPr="006D3FBF">
              <w:rPr>
                <w:rFonts w:ascii="Times New Roman" w:hAnsi="Times New Roman"/>
                <w:sz w:val="24"/>
                <w:szCs w:val="24"/>
              </w:rPr>
              <w:t>„Mokinių individualios pažangos matavimas, fiksavimas el. dienyne „</w:t>
            </w:r>
            <w:proofErr w:type="spellStart"/>
            <w:r w:rsidR="00C77A33" w:rsidRPr="006D3FBF">
              <w:rPr>
                <w:rFonts w:ascii="Times New Roman" w:hAnsi="Times New Roman"/>
                <w:sz w:val="24"/>
                <w:szCs w:val="24"/>
              </w:rPr>
              <w:t>Eduka</w:t>
            </w:r>
            <w:proofErr w:type="spellEnd"/>
            <w:r w:rsidR="00C77A33" w:rsidRPr="006D3FBF">
              <w:rPr>
                <w:rFonts w:ascii="Times New Roman" w:hAnsi="Times New Roman"/>
                <w:sz w:val="24"/>
                <w:szCs w:val="24"/>
              </w:rPr>
              <w:t>“.</w:t>
            </w:r>
            <w:r w:rsidR="00C77A3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90136">
              <w:rPr>
                <w:rFonts w:ascii="Times New Roman" w:hAnsi="Times New Roman"/>
                <w:sz w:val="24"/>
                <w:szCs w:val="24"/>
              </w:rPr>
              <w:t>Įgytos žinios pritaikytos atliekant mokinių individualios pažangos stebėjimą ir fiksavimą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90136">
              <w:rPr>
                <w:rFonts w:ascii="Times New Roman" w:hAnsi="Times New Roman"/>
                <w:sz w:val="24"/>
                <w:szCs w:val="24"/>
              </w:rPr>
              <w:t xml:space="preserve"> Išbandytas VIP (vaiko individual</w:t>
            </w:r>
            <w:r w:rsidR="004A1A61">
              <w:rPr>
                <w:rFonts w:ascii="Times New Roman" w:hAnsi="Times New Roman"/>
                <w:sz w:val="24"/>
                <w:szCs w:val="24"/>
              </w:rPr>
              <w:t>i pažanga) įrankis el. dienyne „</w:t>
            </w:r>
            <w:proofErr w:type="spellStart"/>
            <w:r w:rsidR="004A1A61">
              <w:rPr>
                <w:rFonts w:ascii="Times New Roman" w:hAnsi="Times New Roman"/>
                <w:sz w:val="24"/>
                <w:szCs w:val="24"/>
              </w:rPr>
              <w:t>Eduka</w:t>
            </w:r>
            <w:proofErr w:type="spellEnd"/>
            <w:r w:rsidR="004A1A61">
              <w:rPr>
                <w:rFonts w:ascii="Times New Roman" w:hAnsi="Times New Roman"/>
                <w:sz w:val="24"/>
                <w:szCs w:val="24"/>
              </w:rPr>
              <w:t>“</w:t>
            </w:r>
            <w:r w:rsidRPr="0089013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C6CBC">
              <w:rPr>
                <w:rFonts w:ascii="Times New Roman" w:hAnsi="Times New Roman"/>
                <w:sz w:val="24"/>
                <w:szCs w:val="24"/>
              </w:rPr>
              <w:t xml:space="preserve">30 proc. </w:t>
            </w:r>
            <w:r w:rsidRPr="00890136">
              <w:rPr>
                <w:rFonts w:ascii="Times New Roman" w:hAnsi="Times New Roman"/>
                <w:sz w:val="24"/>
                <w:szCs w:val="24"/>
              </w:rPr>
              <w:t>mokytojų išbandė įrankį ir pasidalino patirtimi su kolegomis.</w:t>
            </w:r>
          </w:p>
        </w:tc>
      </w:tr>
      <w:tr w:rsidR="00BF1204" w14:paraId="20245CF9" w14:textId="77777777" w:rsidTr="0012669E">
        <w:tc>
          <w:tcPr>
            <w:tcW w:w="0" w:type="auto"/>
          </w:tcPr>
          <w:p w14:paraId="13E5F12E" w14:textId="61D82FC1" w:rsidR="00BF1204" w:rsidRPr="00CE30E3" w:rsidRDefault="00CE30E3" w:rsidP="00CE30E3">
            <w:pPr>
              <w:rPr>
                <w:rFonts w:ascii="Times New Roman" w:hAnsi="Times New Roman"/>
                <w:sz w:val="24"/>
                <w:szCs w:val="24"/>
              </w:rPr>
            </w:pPr>
            <w:r w:rsidRPr="00CE30E3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="00BF1204" w:rsidRPr="00CE30E3">
              <w:rPr>
                <w:rFonts w:ascii="Times New Roman" w:hAnsi="Times New Roman"/>
                <w:b/>
                <w:sz w:val="24"/>
                <w:szCs w:val="24"/>
              </w:rPr>
              <w:t>Uždavinys</w:t>
            </w:r>
            <w:r w:rsidR="00F61290" w:rsidRPr="00CE30E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5141">
              <w:rPr>
                <w:rFonts w:ascii="Times New Roman" w:hAnsi="Times New Roman"/>
                <w:sz w:val="24"/>
                <w:szCs w:val="24"/>
              </w:rPr>
              <w:t>Stiprinti mokytojų bendradarbiavimą ir kolegialų ryšį, planuojant ir organizuojant mokyklos veiklą.</w:t>
            </w:r>
          </w:p>
        </w:tc>
        <w:tc>
          <w:tcPr>
            <w:tcW w:w="0" w:type="auto"/>
          </w:tcPr>
          <w:p w14:paraId="46968134" w14:textId="77777777" w:rsidR="00934180" w:rsidRPr="00934180" w:rsidRDefault="00934180" w:rsidP="00A84F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180">
              <w:rPr>
                <w:rFonts w:ascii="Times New Roman" w:hAnsi="Times New Roman"/>
                <w:sz w:val="24"/>
                <w:szCs w:val="24"/>
              </w:rPr>
              <w:t xml:space="preserve">Mokytojai per metus vedė 5 atviras ugdomąsias veiklas, 16 atvirų pamokų, stebėjo kolegų vedamas pamokas. Stebėtos pamokos aptartos, pateiktos rekomendacijos pamokos kokybei tobulinti. </w:t>
            </w:r>
          </w:p>
          <w:p w14:paraId="1BAC6497" w14:textId="4F32D0F2" w:rsidR="00BF1204" w:rsidRPr="00CE42D0" w:rsidRDefault="00934180" w:rsidP="00A84F8A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4180">
              <w:rPr>
                <w:rFonts w:ascii="Times New Roman" w:hAnsi="Times New Roman"/>
                <w:sz w:val="24"/>
                <w:szCs w:val="24"/>
              </w:rPr>
              <w:lastRenderedPageBreak/>
              <w:t>Iš dalies įgyvendinamas pedagoginės patirties dalijim</w:t>
            </w:r>
            <w:r w:rsidR="008F6284">
              <w:rPr>
                <w:rFonts w:ascii="Times New Roman" w:hAnsi="Times New Roman"/>
                <w:sz w:val="24"/>
                <w:szCs w:val="24"/>
              </w:rPr>
              <w:t xml:space="preserve">osi modelis „Kolega – kolegai“. </w:t>
            </w:r>
            <w:r w:rsidRPr="00934180">
              <w:rPr>
                <w:rFonts w:ascii="Times New Roman" w:hAnsi="Times New Roman"/>
                <w:sz w:val="24"/>
                <w:szCs w:val="24"/>
              </w:rPr>
              <w:t>95 proc. mokytojų naudojo skaitm</w:t>
            </w:r>
            <w:r>
              <w:rPr>
                <w:rFonts w:ascii="Times New Roman" w:hAnsi="Times New Roman"/>
                <w:sz w:val="24"/>
                <w:szCs w:val="24"/>
              </w:rPr>
              <w:t>enines priemones ugdymo procese</w:t>
            </w:r>
            <w:r w:rsidR="00B3758B" w:rsidRPr="00890136">
              <w:rPr>
                <w:rFonts w:ascii="Times New Roman" w:hAnsi="Times New Roman"/>
                <w:sz w:val="24"/>
                <w:szCs w:val="24"/>
              </w:rPr>
              <w:t>: „EMA“, „EDUKA“ pratybas, programas: „Išmanieji robotai“, „</w:t>
            </w:r>
            <w:proofErr w:type="spellStart"/>
            <w:r w:rsidR="00B3758B" w:rsidRPr="00685DF8">
              <w:rPr>
                <w:rFonts w:ascii="Times New Roman" w:hAnsi="Times New Roman"/>
                <w:sz w:val="24"/>
                <w:szCs w:val="24"/>
              </w:rPr>
              <w:t>Classroom</w:t>
            </w:r>
            <w:proofErr w:type="spellEnd"/>
            <w:r w:rsidR="00B3758B" w:rsidRPr="00685D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3758B" w:rsidRPr="00685DF8">
              <w:rPr>
                <w:rFonts w:ascii="Times New Roman" w:hAnsi="Times New Roman"/>
                <w:sz w:val="24"/>
                <w:szCs w:val="24"/>
              </w:rPr>
              <w:t>screen</w:t>
            </w:r>
            <w:proofErr w:type="spellEnd"/>
            <w:r w:rsidR="00B3758B" w:rsidRPr="00685DF8">
              <w:rPr>
                <w:rFonts w:ascii="Times New Roman" w:hAnsi="Times New Roman"/>
                <w:sz w:val="24"/>
                <w:szCs w:val="24"/>
              </w:rPr>
              <w:t>“, „</w:t>
            </w:r>
            <w:proofErr w:type="spellStart"/>
            <w:r w:rsidR="00B3758B" w:rsidRPr="00685DF8">
              <w:rPr>
                <w:rFonts w:ascii="Times New Roman" w:hAnsi="Times New Roman"/>
                <w:sz w:val="24"/>
                <w:szCs w:val="24"/>
              </w:rPr>
              <w:t>Classdojo</w:t>
            </w:r>
            <w:proofErr w:type="spellEnd"/>
            <w:r w:rsidR="00B3758B" w:rsidRPr="00685DF8">
              <w:rPr>
                <w:rFonts w:ascii="Times New Roman" w:hAnsi="Times New Roman"/>
                <w:sz w:val="24"/>
                <w:szCs w:val="24"/>
              </w:rPr>
              <w:t>“ „</w:t>
            </w:r>
            <w:proofErr w:type="spellStart"/>
            <w:r w:rsidR="00B3758B" w:rsidRPr="00685DF8">
              <w:rPr>
                <w:rFonts w:ascii="Times New Roman" w:hAnsi="Times New Roman"/>
                <w:sz w:val="24"/>
                <w:szCs w:val="24"/>
              </w:rPr>
              <w:t>Kahoot</w:t>
            </w:r>
            <w:proofErr w:type="spellEnd"/>
            <w:r w:rsidR="00B3758B" w:rsidRPr="00685DF8">
              <w:rPr>
                <w:rFonts w:ascii="Times New Roman" w:hAnsi="Times New Roman"/>
                <w:sz w:val="24"/>
                <w:szCs w:val="24"/>
              </w:rPr>
              <w:t>“,</w:t>
            </w:r>
            <w:r w:rsidR="005C3117" w:rsidRPr="00685DF8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="005C3117" w:rsidRPr="00685DF8">
              <w:rPr>
                <w:rFonts w:ascii="Times New Roman" w:hAnsi="Times New Roman"/>
                <w:sz w:val="24"/>
                <w:szCs w:val="24"/>
              </w:rPr>
              <w:t>Edmodo</w:t>
            </w:r>
            <w:proofErr w:type="spellEnd"/>
            <w:r w:rsidR="005C3117" w:rsidRPr="00685DF8">
              <w:rPr>
                <w:rFonts w:ascii="Times New Roman" w:hAnsi="Times New Roman"/>
                <w:sz w:val="24"/>
                <w:szCs w:val="24"/>
              </w:rPr>
              <w:t>“</w:t>
            </w:r>
            <w:r w:rsidR="00011C9C" w:rsidRPr="00685DF8">
              <w:rPr>
                <w:rFonts w:ascii="Times New Roman" w:hAnsi="Times New Roman"/>
                <w:sz w:val="24"/>
                <w:szCs w:val="24"/>
              </w:rPr>
              <w:t>,</w:t>
            </w:r>
            <w:r w:rsidR="006D3FBF" w:rsidRPr="00685DF8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="006D3FBF" w:rsidRPr="00685DF8">
              <w:rPr>
                <w:rFonts w:ascii="Times New Roman" w:hAnsi="Times New Roman"/>
                <w:sz w:val="24"/>
                <w:szCs w:val="24"/>
              </w:rPr>
              <w:t>Scratch</w:t>
            </w:r>
            <w:proofErr w:type="spellEnd"/>
            <w:r w:rsidR="006D3FBF" w:rsidRPr="00685DF8">
              <w:rPr>
                <w:rFonts w:ascii="Times New Roman" w:hAnsi="Times New Roman"/>
                <w:sz w:val="24"/>
                <w:szCs w:val="24"/>
              </w:rPr>
              <w:t>“.</w:t>
            </w:r>
            <w:r w:rsidR="003B3DB1" w:rsidRPr="00685DF8">
              <w:rPr>
                <w:rFonts w:ascii="Arial" w:eastAsiaTheme="minorHAnsi" w:hAnsi="Arial" w:cs="Arial"/>
                <w:sz w:val="30"/>
                <w:szCs w:val="30"/>
                <w:lang w:eastAsia="en-US"/>
              </w:rPr>
              <w:t xml:space="preserve"> </w:t>
            </w:r>
            <w:r w:rsidR="003B3DB1" w:rsidRPr="00685DF8">
              <w:rPr>
                <w:rFonts w:ascii="Times New Roman" w:hAnsi="Times New Roman"/>
                <w:sz w:val="24"/>
                <w:szCs w:val="24"/>
              </w:rPr>
              <w:t>Bendravi</w:t>
            </w:r>
            <w:r w:rsidR="00630D47" w:rsidRPr="00685DF8">
              <w:rPr>
                <w:rFonts w:ascii="Times New Roman" w:hAnsi="Times New Roman"/>
                <w:sz w:val="24"/>
                <w:szCs w:val="24"/>
              </w:rPr>
              <w:t xml:space="preserve">mas ir bendradarbiavimas vyko </w:t>
            </w:r>
            <w:r w:rsidR="003B3DB1" w:rsidRPr="00685DF8">
              <w:rPr>
                <w:rFonts w:ascii="Times New Roman" w:hAnsi="Times New Roman"/>
                <w:sz w:val="24"/>
                <w:szCs w:val="24"/>
              </w:rPr>
              <w:t>ir pradėjus nuotolinį ugdymą.</w:t>
            </w:r>
            <w:r w:rsidR="00630D47" w:rsidRPr="00685D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3DB1" w:rsidRPr="00685DF8">
              <w:rPr>
                <w:rFonts w:ascii="Times New Roman" w:hAnsi="Times New Roman"/>
                <w:sz w:val="24"/>
                <w:szCs w:val="24"/>
              </w:rPr>
              <w:t xml:space="preserve">Atsirado būtinybė plačiau naudoti </w:t>
            </w:r>
            <w:r w:rsidR="00630D47" w:rsidRPr="00685DF8">
              <w:rPr>
                <w:rFonts w:ascii="Times New Roman" w:hAnsi="Times New Roman"/>
                <w:sz w:val="24"/>
                <w:szCs w:val="24"/>
              </w:rPr>
              <w:t>IKT, kurių pagalba rengiamos užduoty</w:t>
            </w:r>
            <w:r w:rsidR="003B3DB1" w:rsidRPr="00685DF8">
              <w:rPr>
                <w:rFonts w:ascii="Times New Roman" w:hAnsi="Times New Roman"/>
                <w:sz w:val="24"/>
                <w:szCs w:val="24"/>
              </w:rPr>
              <w:t xml:space="preserve">s </w:t>
            </w:r>
            <w:r w:rsidR="001D28F8" w:rsidRPr="00685DF8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="001D28F8" w:rsidRPr="00685DF8">
              <w:rPr>
                <w:rFonts w:ascii="Times New Roman" w:hAnsi="Times New Roman"/>
                <w:sz w:val="24"/>
                <w:szCs w:val="24"/>
              </w:rPr>
              <w:t>Book</w:t>
            </w:r>
            <w:proofErr w:type="spellEnd"/>
            <w:r w:rsidR="00E374AB" w:rsidRPr="00685D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28F8" w:rsidRPr="00685DF8">
              <w:rPr>
                <w:rFonts w:ascii="Times New Roman" w:hAnsi="Times New Roman"/>
                <w:sz w:val="24"/>
                <w:szCs w:val="24"/>
              </w:rPr>
              <w:t>Creator</w:t>
            </w:r>
            <w:proofErr w:type="spellEnd"/>
            <w:r w:rsidR="001D28F8" w:rsidRPr="00685DF8">
              <w:rPr>
                <w:rFonts w:ascii="Times New Roman" w:hAnsi="Times New Roman"/>
                <w:sz w:val="24"/>
                <w:szCs w:val="24"/>
              </w:rPr>
              <w:t xml:space="preserve">“, </w:t>
            </w:r>
            <w:r w:rsidR="003B3DB1" w:rsidRPr="00685DF8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="003B3DB1" w:rsidRPr="00685DF8">
              <w:rPr>
                <w:rFonts w:ascii="Times New Roman" w:hAnsi="Times New Roman"/>
                <w:sz w:val="24"/>
                <w:szCs w:val="24"/>
              </w:rPr>
              <w:t>Worldwall</w:t>
            </w:r>
            <w:proofErr w:type="spellEnd"/>
            <w:r w:rsidR="003B3DB1" w:rsidRPr="00685DF8">
              <w:rPr>
                <w:rFonts w:ascii="Times New Roman" w:hAnsi="Times New Roman"/>
                <w:sz w:val="24"/>
                <w:szCs w:val="24"/>
              </w:rPr>
              <w:t>“, „</w:t>
            </w:r>
            <w:proofErr w:type="spellStart"/>
            <w:r w:rsidR="003B3DB1" w:rsidRPr="00685DF8">
              <w:rPr>
                <w:rFonts w:ascii="Times New Roman" w:hAnsi="Times New Roman"/>
                <w:sz w:val="24"/>
                <w:szCs w:val="24"/>
              </w:rPr>
              <w:t>Padlet</w:t>
            </w:r>
            <w:proofErr w:type="spellEnd"/>
            <w:r w:rsidR="003B3DB1" w:rsidRPr="00685DF8">
              <w:rPr>
                <w:rFonts w:ascii="Times New Roman" w:hAnsi="Times New Roman"/>
                <w:sz w:val="24"/>
                <w:szCs w:val="24"/>
              </w:rPr>
              <w:t>“, „</w:t>
            </w:r>
            <w:proofErr w:type="spellStart"/>
            <w:r w:rsidR="003B3DB1" w:rsidRPr="00685DF8">
              <w:rPr>
                <w:rFonts w:ascii="Times New Roman" w:hAnsi="Times New Roman"/>
                <w:sz w:val="24"/>
                <w:szCs w:val="24"/>
              </w:rPr>
              <w:t>Kenwood</w:t>
            </w:r>
            <w:proofErr w:type="spellEnd"/>
            <w:r w:rsidR="003B3DB1" w:rsidRPr="00685DF8">
              <w:rPr>
                <w:rFonts w:ascii="Times New Roman" w:hAnsi="Times New Roman"/>
                <w:sz w:val="24"/>
                <w:szCs w:val="24"/>
              </w:rPr>
              <w:t>“</w:t>
            </w:r>
            <w:r w:rsidR="00630D47" w:rsidRPr="00685D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3DB1" w:rsidRPr="00685DF8">
              <w:rPr>
                <w:rFonts w:ascii="Times New Roman" w:hAnsi="Times New Roman"/>
                <w:sz w:val="24"/>
                <w:szCs w:val="24"/>
              </w:rPr>
              <w:t>programėlėse</w:t>
            </w:r>
            <w:r w:rsidR="009B22A1" w:rsidRPr="00685DF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8EE12B3" w14:textId="205F4093" w:rsidR="00630D47" w:rsidRDefault="00C8080F" w:rsidP="00A84F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232">
              <w:rPr>
                <w:rFonts w:ascii="Times New Roman" w:hAnsi="Times New Roman"/>
                <w:sz w:val="24"/>
                <w:szCs w:val="24"/>
              </w:rPr>
              <w:t xml:space="preserve">Mokytojai kėlė kvalifikaciją skirtingų poreikių mokinių atpažinimo, mokinio mokymosi pažangos stebėjimo, fiksavimo, vertinimo ir įsivertinimo, </w:t>
            </w:r>
            <w:r w:rsidR="001D28F8">
              <w:rPr>
                <w:rFonts w:ascii="Times New Roman" w:hAnsi="Times New Roman"/>
                <w:sz w:val="24"/>
                <w:szCs w:val="24"/>
              </w:rPr>
              <w:t xml:space="preserve">skaitmeninio raštingumo, </w:t>
            </w:r>
            <w:r w:rsidR="00E374AB">
              <w:rPr>
                <w:rFonts w:ascii="Times New Roman" w:hAnsi="Times New Roman"/>
                <w:sz w:val="24"/>
                <w:szCs w:val="24"/>
              </w:rPr>
              <w:t>IKT naudojimo temomis,</w:t>
            </w:r>
            <w:r w:rsidRPr="00E53232"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 w:rsidR="004A1A61" w:rsidRPr="00E53232">
              <w:rPr>
                <w:rFonts w:ascii="Times New Roman" w:hAnsi="Times New Roman"/>
                <w:sz w:val="24"/>
                <w:szCs w:val="24"/>
              </w:rPr>
              <w:t>obulino kompetencijas virtualiose aplinkos</w:t>
            </w:r>
            <w:r w:rsidRPr="00E53232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hyperlink r:id="rId6" w:history="1">
              <w:r w:rsidRPr="00E53232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www.pedagogas.lt</w:t>
              </w:r>
            </w:hyperlink>
            <w:r w:rsidR="004A1A61" w:rsidRPr="00E53232">
              <w:rPr>
                <w:rStyle w:val="Hipersaitas"/>
                <w:rFonts w:ascii="Times New Roman" w:hAnsi="Times New Roman"/>
                <w:sz w:val="24"/>
                <w:szCs w:val="24"/>
              </w:rPr>
              <w:t xml:space="preserve">, </w:t>
            </w:r>
            <w:hyperlink r:id="rId7" w:history="1">
              <w:r w:rsidR="00630D47" w:rsidRPr="004F4152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www.mokymosi.lt</w:t>
              </w:r>
            </w:hyperlink>
            <w:r w:rsidR="00630D4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D58BBAC" w14:textId="5E3A5683" w:rsidR="00C77A33" w:rsidRPr="008A49E2" w:rsidRDefault="00934180" w:rsidP="00A84F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4AB">
              <w:rPr>
                <w:rFonts w:ascii="Times New Roman" w:hAnsi="Times New Roman"/>
                <w:sz w:val="24"/>
                <w:szCs w:val="24"/>
              </w:rPr>
              <w:t>Mokykloje</w:t>
            </w:r>
            <w:r w:rsidR="00460ABC" w:rsidRPr="00E37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49E2">
              <w:rPr>
                <w:rFonts w:ascii="Times New Roman" w:hAnsi="Times New Roman"/>
                <w:sz w:val="24"/>
                <w:szCs w:val="24"/>
              </w:rPr>
              <w:t xml:space="preserve">organizuoti </w:t>
            </w:r>
            <w:r w:rsidR="00460ABC" w:rsidRPr="00E374AB">
              <w:rPr>
                <w:rFonts w:ascii="Times New Roman" w:hAnsi="Times New Roman"/>
                <w:sz w:val="24"/>
                <w:szCs w:val="24"/>
              </w:rPr>
              <w:t>mokymai mokytojams „STEAM edukacinė ir laborato</w:t>
            </w:r>
            <w:r w:rsidR="00F25141">
              <w:rPr>
                <w:rFonts w:ascii="Times New Roman" w:hAnsi="Times New Roman"/>
                <w:sz w:val="24"/>
                <w:szCs w:val="24"/>
              </w:rPr>
              <w:t>rinė įranga. Kaip ja naudotis?“;</w:t>
            </w:r>
            <w:r w:rsidR="008A4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43C8">
              <w:rPr>
                <w:rFonts w:ascii="Times New Roman" w:hAnsi="Times New Roman"/>
                <w:sz w:val="24"/>
                <w:szCs w:val="24"/>
              </w:rPr>
              <w:t>m</w:t>
            </w:r>
            <w:r w:rsidR="00460ABC" w:rsidRPr="00E374AB">
              <w:rPr>
                <w:rFonts w:ascii="Times New Roman" w:hAnsi="Times New Roman"/>
                <w:sz w:val="24"/>
                <w:szCs w:val="24"/>
              </w:rPr>
              <w:t xml:space="preserve">okymai visai įstaigos bendruomenei </w:t>
            </w:r>
            <w:r w:rsidR="00460ABC" w:rsidRPr="00E374AB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„Efektyvi komunikacij</w:t>
            </w:r>
            <w:r w:rsidR="00E374AB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a – sėkmingo ugdymo pagrindas“</w:t>
            </w:r>
            <w:r w:rsidR="00C77A33" w:rsidRPr="00E374AB">
              <w:rPr>
                <w:rFonts w:ascii="Times New Roman" w:hAnsi="Times New Roman"/>
                <w:sz w:val="24"/>
                <w:szCs w:val="24"/>
              </w:rPr>
              <w:t xml:space="preserve">. Gerėja darbuotojų tarpusavio komunikacija, </w:t>
            </w:r>
            <w:r w:rsidR="00115391">
              <w:rPr>
                <w:rFonts w:ascii="Times New Roman" w:hAnsi="Times New Roman"/>
                <w:sz w:val="24"/>
                <w:szCs w:val="24"/>
              </w:rPr>
              <w:t xml:space="preserve">bendravimas ir </w:t>
            </w:r>
            <w:r w:rsidR="00C77A33" w:rsidRPr="00E374AB">
              <w:rPr>
                <w:rFonts w:ascii="Times New Roman" w:hAnsi="Times New Roman"/>
                <w:sz w:val="24"/>
                <w:szCs w:val="24"/>
              </w:rPr>
              <w:t>bendradarbia</w:t>
            </w:r>
            <w:r w:rsidR="00115391">
              <w:rPr>
                <w:rFonts w:ascii="Times New Roman" w:hAnsi="Times New Roman"/>
                <w:sz w:val="24"/>
                <w:szCs w:val="24"/>
              </w:rPr>
              <w:t>vimas</w:t>
            </w:r>
            <w:r w:rsidR="00E374AB">
              <w:rPr>
                <w:rFonts w:ascii="Times New Roman" w:hAnsi="Times New Roman"/>
                <w:sz w:val="24"/>
                <w:szCs w:val="24"/>
              </w:rPr>
              <w:t>.</w:t>
            </w:r>
            <w:r w:rsidRPr="00E37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E30E3" w14:paraId="7B9F844C" w14:textId="77777777" w:rsidTr="0012669E">
        <w:tc>
          <w:tcPr>
            <w:tcW w:w="0" w:type="auto"/>
          </w:tcPr>
          <w:p w14:paraId="3D0B1675" w14:textId="642A20C4" w:rsidR="00CE30E3" w:rsidRPr="00CE30E3" w:rsidRDefault="00CE30E3" w:rsidP="00CE30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30E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 Uždavinys.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284">
              <w:rPr>
                <w:rFonts w:ascii="Times New Roman" w:hAnsi="Times New Roman"/>
                <w:sz w:val="24"/>
                <w:szCs w:val="24"/>
              </w:rPr>
              <w:t>Užtikrinti mokinių mokymosi pagalbos organizavimą, siekiant individualios kiekvieno mokinio pažangos.</w:t>
            </w:r>
          </w:p>
        </w:tc>
        <w:tc>
          <w:tcPr>
            <w:tcW w:w="0" w:type="auto"/>
          </w:tcPr>
          <w:p w14:paraId="791B2968" w14:textId="6B34C706" w:rsidR="003F7F00" w:rsidRPr="003F7F00" w:rsidRDefault="003F7F00" w:rsidP="00A84F8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F7F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Tenkinami individualūs mokinių poreikiai – mokykloje ugdomi 2 mokiniai, turintys didelių specialiųjų ugdymosi poreikių. Jiems parengtos pritaikyta ir individualizuota pradinio ugdymo programos.</w:t>
            </w:r>
            <w:r w:rsidR="006B25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S</w:t>
            </w:r>
            <w:r w:rsidR="00684461">
              <w:rPr>
                <w:rFonts w:ascii="Times New Roman" w:hAnsi="Times New Roman"/>
                <w:sz w:val="24"/>
                <w:szCs w:val="24"/>
              </w:rPr>
              <w:t>uteiktos 4</w:t>
            </w:r>
            <w:r w:rsidR="008F6284" w:rsidRPr="005A78D4">
              <w:rPr>
                <w:rFonts w:ascii="Times New Roman" w:hAnsi="Times New Roman"/>
                <w:sz w:val="24"/>
                <w:szCs w:val="24"/>
              </w:rPr>
              <w:t>7 indi</w:t>
            </w:r>
            <w:r w:rsidR="008F6284" w:rsidRPr="008F6284">
              <w:rPr>
                <w:rFonts w:ascii="Times New Roman" w:hAnsi="Times New Roman"/>
                <w:sz w:val="24"/>
                <w:szCs w:val="24"/>
              </w:rPr>
              <w:t xml:space="preserve">vidualios konsultacijos tėvams, turintiems vaikus su kalbos, </w:t>
            </w:r>
            <w:r w:rsidR="008F6284" w:rsidRPr="005A78D4">
              <w:rPr>
                <w:rFonts w:ascii="Times New Roman" w:hAnsi="Times New Roman"/>
                <w:sz w:val="24"/>
                <w:szCs w:val="24"/>
              </w:rPr>
              <w:t>kalbėjimo, skaitymo ir rašymo sutrikimais</w:t>
            </w:r>
            <w:r w:rsidR="008F6284">
              <w:rPr>
                <w:rFonts w:ascii="Times New Roman" w:hAnsi="Times New Roman"/>
                <w:sz w:val="24"/>
                <w:szCs w:val="24"/>
              </w:rPr>
              <w:t>.</w:t>
            </w:r>
            <w:r w:rsidR="009B3D0B">
              <w:rPr>
                <w:rFonts w:ascii="Times New Roman" w:hAnsi="Times New Roman"/>
                <w:sz w:val="24"/>
                <w:szCs w:val="24"/>
              </w:rPr>
              <w:t xml:space="preserve"> Mokinių, turinčių mokymosi, elgesio</w:t>
            </w:r>
            <w:r w:rsidR="009B3D0B" w:rsidRPr="00540209">
              <w:rPr>
                <w:rFonts w:ascii="Times New Roman" w:hAnsi="Times New Roman"/>
                <w:sz w:val="24"/>
                <w:szCs w:val="24"/>
              </w:rPr>
              <w:t xml:space="preserve"> sunkumų</w:t>
            </w:r>
            <w:r w:rsidR="009B3D0B">
              <w:rPr>
                <w:rFonts w:ascii="Times New Roman" w:hAnsi="Times New Roman"/>
                <w:sz w:val="24"/>
                <w:szCs w:val="24"/>
              </w:rPr>
              <w:t>,</w:t>
            </w:r>
            <w:r w:rsidR="009B3D0B" w:rsidRPr="00540209">
              <w:rPr>
                <w:rFonts w:ascii="Times New Roman" w:hAnsi="Times New Roman"/>
                <w:sz w:val="24"/>
                <w:szCs w:val="24"/>
              </w:rPr>
              <w:t xml:space="preserve"> išaiškinimas</w:t>
            </w:r>
            <w:r w:rsidR="009B3D0B">
              <w:rPr>
                <w:rFonts w:ascii="Times New Roman" w:hAnsi="Times New Roman"/>
                <w:sz w:val="24"/>
                <w:szCs w:val="24"/>
              </w:rPr>
              <w:t xml:space="preserve"> ir aptarimas VGK posėdžiuose, suteikta efektyvi</w:t>
            </w:r>
            <w:r w:rsidR="009B3D0B" w:rsidRPr="005402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3D0B">
              <w:rPr>
                <w:rFonts w:ascii="Times New Roman" w:hAnsi="Times New Roman"/>
                <w:sz w:val="24"/>
                <w:szCs w:val="24"/>
              </w:rPr>
              <w:t>pagalba</w:t>
            </w:r>
            <w:r w:rsidR="009B3D0B" w:rsidRPr="0054020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2141F78" w14:textId="30AA93B1" w:rsidR="003F7F00" w:rsidRPr="00326ADA" w:rsidRDefault="002C474A" w:rsidP="00326ADA">
            <w:pPr>
              <w:ind w:right="-79"/>
              <w:jc w:val="both"/>
              <w:rPr>
                <w:color w:val="000000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Pravesti s</w:t>
            </w:r>
            <w:r w:rsidR="001B02C9" w:rsidRPr="00E374AB">
              <w:rPr>
                <w:rFonts w:ascii="Times New Roman" w:hAnsi="Times New Roman"/>
                <w:sz w:val="24"/>
                <w:szCs w:val="24"/>
              </w:rPr>
              <w:t>ocialinių ir emocinių į</w:t>
            </w:r>
            <w:r w:rsidR="004A1A61" w:rsidRPr="00E374AB">
              <w:rPr>
                <w:rFonts w:ascii="Times New Roman" w:hAnsi="Times New Roman"/>
                <w:sz w:val="24"/>
                <w:szCs w:val="24"/>
              </w:rPr>
              <w:t>gūdžių ugdymo užsiėmimai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(36).</w:t>
            </w:r>
            <w:r w:rsidR="00326ADA">
              <w:rPr>
                <w:szCs w:val="24"/>
              </w:rPr>
              <w:t xml:space="preserve"> </w:t>
            </w:r>
            <w:r w:rsidR="003F7F00">
              <w:rPr>
                <w:rFonts w:ascii="Times New Roman" w:hAnsi="Times New Roman"/>
                <w:sz w:val="24"/>
                <w:szCs w:val="24"/>
              </w:rPr>
              <w:t xml:space="preserve">95 </w:t>
            </w:r>
            <w:r w:rsidR="003F7F00" w:rsidRPr="003F7F00">
              <w:rPr>
                <w:rFonts w:ascii="Times New Roman" w:hAnsi="Times New Roman"/>
                <w:sz w:val="24"/>
                <w:szCs w:val="24"/>
              </w:rPr>
              <w:t xml:space="preserve">proc. mokinių jaučiasi saugūs mokykloje, vyrauja palanki ugdymuisi aplinka. </w:t>
            </w:r>
          </w:p>
          <w:p w14:paraId="6D694C42" w14:textId="2383F405" w:rsidR="002D1130" w:rsidRPr="00A84F8A" w:rsidRDefault="004A1A61" w:rsidP="00A84F8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Vykdyta: K</w:t>
            </w:r>
            <w:r w:rsidRPr="0099570C">
              <w:rPr>
                <w:rFonts w:ascii="Times New Roman" w:hAnsi="Times New Roman"/>
                <w:color w:val="000000"/>
                <w:sz w:val="24"/>
                <w:szCs w:val="24"/>
              </w:rPr>
              <w:t>auno rajono savivaldybė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 vaikų vasaros poilsio programa „Prisijaukinkime mokyklą vasarą“ (dalyvavo 30 mokinių);</w:t>
            </w:r>
            <w:r w:rsidR="00AC46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</w:t>
            </w:r>
            <w:r w:rsidRPr="0099570C">
              <w:rPr>
                <w:rFonts w:ascii="Times New Roman" w:hAnsi="Times New Roman"/>
                <w:color w:val="000000"/>
                <w:sz w:val="24"/>
                <w:szCs w:val="24"/>
              </w:rPr>
              <w:t>auno rajono savivaldybė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 v</w:t>
            </w:r>
            <w:r w:rsidRPr="002B1F32">
              <w:rPr>
                <w:rFonts w:ascii="Times New Roman" w:hAnsi="Times New Roman"/>
                <w:color w:val="000000"/>
                <w:sz w:val="24"/>
                <w:szCs w:val="24"/>
              </w:rPr>
              <w:t>aikų ir jaunimo socializacijos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programa </w:t>
            </w:r>
            <w:r w:rsidRPr="002B1F32">
              <w:rPr>
                <w:rFonts w:ascii="Times New Roman" w:hAnsi="Times New Roman"/>
                <w:color w:val="000000"/>
                <w:sz w:val="24"/>
                <w:szCs w:val="24"/>
              </w:rPr>
              <w:t>„Aš</w:t>
            </w:r>
            <w:r w:rsidR="000F6A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2B1F32">
              <w:rPr>
                <w:rFonts w:ascii="Times New Roman" w:hAnsi="Times New Roman"/>
                <w:color w:val="000000"/>
                <w:sz w:val="24"/>
                <w:szCs w:val="24"/>
              </w:rPr>
              <w:t>dėl savęs ir tavęs“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(dalyvavo 480 mokinių).</w:t>
            </w:r>
          </w:p>
        </w:tc>
      </w:tr>
      <w:tr w:rsidR="00BF1204" w14:paraId="1FF6B749" w14:textId="77777777" w:rsidTr="0012669E">
        <w:tc>
          <w:tcPr>
            <w:tcW w:w="0" w:type="auto"/>
            <w:gridSpan w:val="2"/>
          </w:tcPr>
          <w:p w14:paraId="5C78C3A7" w14:textId="38F66A63" w:rsidR="00476E07" w:rsidRDefault="00BF12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61290">
              <w:rPr>
                <w:rFonts w:ascii="Times New Roman" w:hAnsi="Times New Roman"/>
                <w:sz w:val="24"/>
                <w:szCs w:val="24"/>
              </w:rPr>
              <w:t>.</w:t>
            </w:r>
            <w:r w:rsidR="00DF6103" w:rsidRPr="001250D3">
              <w:rPr>
                <w:rFonts w:ascii="Times New Roman" w:hAnsi="Times New Roman"/>
                <w:b/>
                <w:sz w:val="24"/>
                <w:szCs w:val="24"/>
              </w:rPr>
              <w:t>Tikslas</w:t>
            </w:r>
            <w:r w:rsidR="00DF6103" w:rsidRPr="001250D3">
              <w:rPr>
                <w:rFonts w:ascii="Times New Roman" w:hAnsi="Times New Roman"/>
                <w:sz w:val="24"/>
                <w:szCs w:val="24"/>
              </w:rPr>
              <w:t xml:space="preserve"> – kuriant saugią, darnią ir sveiką ugdymosi aplinką, stiprinti mokyklos įvaizdį.</w:t>
            </w:r>
          </w:p>
        </w:tc>
      </w:tr>
      <w:tr w:rsidR="00BF1204" w14:paraId="06B087A4" w14:textId="77777777" w:rsidTr="0012669E">
        <w:tc>
          <w:tcPr>
            <w:tcW w:w="0" w:type="auto"/>
          </w:tcPr>
          <w:p w14:paraId="039D7089" w14:textId="684D0270" w:rsidR="00BF1204" w:rsidRPr="00B042E2" w:rsidRDefault="00B042E2" w:rsidP="00B042E2">
            <w:pPr>
              <w:rPr>
                <w:rFonts w:ascii="Times New Roman" w:hAnsi="Times New Roman"/>
                <w:sz w:val="24"/>
                <w:szCs w:val="24"/>
              </w:rPr>
            </w:pPr>
            <w:r w:rsidRPr="00F0152C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BF1204" w:rsidRPr="00F0152C">
              <w:rPr>
                <w:rFonts w:ascii="Times New Roman" w:hAnsi="Times New Roman"/>
                <w:b/>
                <w:sz w:val="24"/>
                <w:szCs w:val="24"/>
              </w:rPr>
              <w:t>Uždavinys</w:t>
            </w:r>
            <w:r w:rsidR="00F61290" w:rsidRPr="00F0152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042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152C">
              <w:rPr>
                <w:rFonts w:ascii="Times New Roman" w:hAnsi="Times New Roman"/>
                <w:sz w:val="24"/>
                <w:szCs w:val="24"/>
              </w:rPr>
              <w:t>U</w:t>
            </w:r>
            <w:r w:rsidRPr="00B042E2">
              <w:rPr>
                <w:rFonts w:ascii="Times New Roman" w:hAnsi="Times New Roman"/>
                <w:sz w:val="24"/>
                <w:szCs w:val="24"/>
              </w:rPr>
              <w:t>gdyti mokinių asmenines, socialines, iniciatyvumo ir kūrybiškumo kompetencijas.</w:t>
            </w:r>
          </w:p>
        </w:tc>
        <w:tc>
          <w:tcPr>
            <w:tcW w:w="0" w:type="auto"/>
          </w:tcPr>
          <w:p w14:paraId="0B87BD06" w14:textId="087350E5" w:rsidR="003F7F00" w:rsidRPr="003F7F00" w:rsidRDefault="003F7F00" w:rsidP="00A84F8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F00">
              <w:rPr>
                <w:rFonts w:ascii="Times New Roman" w:hAnsi="Times New Roman"/>
                <w:color w:val="000000"/>
                <w:sz w:val="24"/>
                <w:szCs w:val="24"/>
              </w:rPr>
              <w:t>Vykdomos ilgalaikės prevencinės socialinio ir emocinio ugdymo programos: ikimokyklinio, priešmokyklinio ugdymo grupėse – „</w:t>
            </w:r>
            <w:proofErr w:type="spellStart"/>
            <w:r w:rsidRPr="003F7F00">
              <w:rPr>
                <w:rFonts w:ascii="Times New Roman" w:hAnsi="Times New Roman"/>
                <w:color w:val="000000"/>
                <w:sz w:val="24"/>
                <w:szCs w:val="24"/>
              </w:rPr>
              <w:t>Kimochis</w:t>
            </w:r>
            <w:proofErr w:type="spellEnd"/>
            <w:r w:rsidRPr="003F7F00">
              <w:rPr>
                <w:rFonts w:ascii="Times New Roman" w:hAnsi="Times New Roman"/>
                <w:color w:val="000000"/>
                <w:sz w:val="24"/>
                <w:szCs w:val="24"/>
              </w:rPr>
              <w:t>“, „</w:t>
            </w:r>
            <w:proofErr w:type="spellStart"/>
            <w:r w:rsidRPr="003F7F00">
              <w:rPr>
                <w:rFonts w:ascii="Times New Roman" w:hAnsi="Times New Roman"/>
                <w:color w:val="000000"/>
                <w:sz w:val="24"/>
                <w:szCs w:val="24"/>
              </w:rPr>
              <w:t>Zipio</w:t>
            </w:r>
            <w:proofErr w:type="spellEnd"/>
            <w:r w:rsidRPr="003F7F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draugai“, 1–4 klasėse – „Obuolio draugai“, „Antras žingsnis“, „Gyvenimo įgūdžių ugdymas“. Kiekvienas mokinys dalyvavo bent vienoje programoje. 10 </w:t>
            </w:r>
            <w:r w:rsidR="00B86F8C" w:rsidRPr="003F7F00">
              <w:rPr>
                <w:rFonts w:ascii="Times New Roman" w:hAnsi="Times New Roman"/>
                <w:sz w:val="24"/>
                <w:szCs w:val="24"/>
              </w:rPr>
              <w:t xml:space="preserve">proc. </w:t>
            </w:r>
            <w:r w:rsidRPr="003F7F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sumažėjo konfliktinių situacijų, žeminančio elgesio atvejų. </w:t>
            </w:r>
          </w:p>
          <w:p w14:paraId="00DE520E" w14:textId="0441FFF1" w:rsidR="003F7F00" w:rsidRPr="003F7F00" w:rsidRDefault="003F7F00" w:rsidP="00A84F8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F00">
              <w:rPr>
                <w:rFonts w:ascii="Times New Roman" w:hAnsi="Times New Roman"/>
                <w:sz w:val="24"/>
                <w:szCs w:val="24"/>
              </w:rPr>
              <w:t>Siekiant tenkinti mokinių visapusiško ugdymo(</w:t>
            </w:r>
            <w:proofErr w:type="spellStart"/>
            <w:r w:rsidRPr="003F7F00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3F7F00">
              <w:rPr>
                <w:rFonts w:ascii="Times New Roman" w:hAnsi="Times New Roman"/>
                <w:sz w:val="24"/>
                <w:szCs w:val="24"/>
              </w:rPr>
              <w:t xml:space="preserve">) poreikius </w:t>
            </w:r>
            <w:r>
              <w:rPr>
                <w:rFonts w:ascii="Times New Roman" w:hAnsi="Times New Roman"/>
                <w:sz w:val="24"/>
                <w:szCs w:val="24"/>
              </w:rPr>
              <w:t>ir ugdymą</w:t>
            </w:r>
            <w:r w:rsidRPr="003F7F00">
              <w:rPr>
                <w:rFonts w:ascii="Times New Roman" w:hAnsi="Times New Roman"/>
                <w:sz w:val="24"/>
                <w:szCs w:val="24"/>
              </w:rPr>
              <w:t xml:space="preserve">si kitose erdvėse, vykdytos pažintinės, kultūrinės veiklos. </w:t>
            </w:r>
          </w:p>
          <w:p w14:paraId="723EBEEC" w14:textId="77777777" w:rsidR="003F7F00" w:rsidRPr="00115391" w:rsidRDefault="003F7F00" w:rsidP="00A84F8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53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Lietuvos vaikų ir moksleivių televizijos konkurse „Dainų dainelė“ mokinių vokalinis ansamblis „</w:t>
            </w:r>
            <w:proofErr w:type="spellStart"/>
            <w:r w:rsidRPr="001153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Drevinukas</w:t>
            </w:r>
            <w:proofErr w:type="spellEnd"/>
            <w:r w:rsidRPr="001153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” tapo laureatu.</w:t>
            </w:r>
          </w:p>
          <w:p w14:paraId="6C2F539A" w14:textId="77777777" w:rsidR="003F7F00" w:rsidRPr="00115391" w:rsidRDefault="003F7F00" w:rsidP="00A84F8A">
            <w:pPr>
              <w:jc w:val="both"/>
              <w:rPr>
                <w:rStyle w:val="d2edcug0"/>
                <w:rFonts w:ascii="Times New Roman" w:hAnsi="Times New Roman"/>
                <w:sz w:val="24"/>
                <w:szCs w:val="24"/>
              </w:rPr>
            </w:pPr>
            <w:r w:rsidRPr="00115391">
              <w:rPr>
                <w:rStyle w:val="d2edcug0"/>
                <w:rFonts w:ascii="Times New Roman" w:hAnsi="Times New Roman"/>
                <w:sz w:val="24"/>
                <w:szCs w:val="24"/>
              </w:rPr>
              <w:t xml:space="preserve">XVI Pasaulio vaikų </w:t>
            </w:r>
            <w:proofErr w:type="spellStart"/>
            <w:r w:rsidRPr="00115391">
              <w:rPr>
                <w:rStyle w:val="d2edcug0"/>
                <w:rFonts w:ascii="Times New Roman" w:hAnsi="Times New Roman"/>
                <w:sz w:val="24"/>
                <w:szCs w:val="24"/>
              </w:rPr>
              <w:t>haiku</w:t>
            </w:r>
            <w:proofErr w:type="spellEnd"/>
            <w:r w:rsidRPr="00115391">
              <w:rPr>
                <w:rStyle w:val="d2edcug0"/>
                <w:rFonts w:ascii="Times New Roman" w:hAnsi="Times New Roman"/>
                <w:sz w:val="24"/>
                <w:szCs w:val="24"/>
              </w:rPr>
              <w:t xml:space="preserve"> konkurse trys mokiniai tapo konkurso nugalėtojais.</w:t>
            </w:r>
          </w:p>
          <w:p w14:paraId="1BEEE818" w14:textId="3E86EFB9" w:rsidR="003F7F00" w:rsidRPr="00115391" w:rsidRDefault="003F7F00" w:rsidP="00A84F8A">
            <w:pPr>
              <w:jc w:val="both"/>
              <w:rPr>
                <w:rStyle w:val="d2edcug0"/>
                <w:rFonts w:ascii="Times New Roman" w:hAnsi="Times New Roman"/>
                <w:sz w:val="24"/>
                <w:szCs w:val="24"/>
              </w:rPr>
            </w:pPr>
            <w:r w:rsidRPr="00115391">
              <w:rPr>
                <w:rStyle w:val="d2edcug0"/>
                <w:rFonts w:ascii="Times New Roman" w:hAnsi="Times New Roman"/>
                <w:sz w:val="24"/>
                <w:szCs w:val="24"/>
              </w:rPr>
              <w:t>XVIII Respublikinio vaizdo reportažų konkurso „Kadro nominacijos 2020“ nominacija „Jaunasis Žurnalistas“ už reportažą „Strykt Takas“ buvo apdovanota 2 klasės mokinė.</w:t>
            </w:r>
          </w:p>
          <w:p w14:paraId="49F2E7B9" w14:textId="605C3300" w:rsidR="002D1130" w:rsidRDefault="003F7F00" w:rsidP="00A84F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F00">
              <w:rPr>
                <w:rStyle w:val="d2edcug0"/>
                <w:rFonts w:ascii="Times New Roman" w:hAnsi="Times New Roman"/>
                <w:sz w:val="24"/>
                <w:szCs w:val="24"/>
              </w:rPr>
              <w:t>Bendradarbiaujant su VšĮ „</w:t>
            </w:r>
            <w:proofErr w:type="spellStart"/>
            <w:r w:rsidRPr="003F7F00">
              <w:rPr>
                <w:rStyle w:val="d2edcug0"/>
                <w:rFonts w:ascii="Times New Roman" w:hAnsi="Times New Roman"/>
                <w:sz w:val="24"/>
                <w:szCs w:val="24"/>
              </w:rPr>
              <w:t>Edulandas</w:t>
            </w:r>
            <w:proofErr w:type="spellEnd"/>
            <w:r w:rsidRPr="003F7F00">
              <w:rPr>
                <w:rStyle w:val="d2edcug0"/>
                <w:rFonts w:ascii="Times New Roman" w:hAnsi="Times New Roman"/>
                <w:sz w:val="24"/>
                <w:szCs w:val="24"/>
              </w:rPr>
              <w:t xml:space="preserve">“, mokiniams organizuotos rudens ir vasaros STEAM stovyklos. </w:t>
            </w:r>
            <w:r w:rsidRPr="003F7F00">
              <w:rPr>
                <w:rFonts w:ascii="Times New Roman" w:hAnsi="Times New Roman"/>
                <w:sz w:val="24"/>
                <w:szCs w:val="24"/>
              </w:rPr>
              <w:t xml:space="preserve">Buvo sudarytos sąlygos mokiniams dalyvauti </w:t>
            </w:r>
            <w:proofErr w:type="spellStart"/>
            <w:r w:rsidRPr="003F7F00">
              <w:rPr>
                <w:rFonts w:ascii="Times New Roman" w:hAnsi="Times New Roman"/>
                <w:sz w:val="24"/>
                <w:szCs w:val="24"/>
              </w:rPr>
              <w:t>tarpdalykinėse</w:t>
            </w:r>
            <w:proofErr w:type="spellEnd"/>
            <w:r w:rsidRPr="003F7F00">
              <w:rPr>
                <w:rFonts w:ascii="Times New Roman" w:hAnsi="Times New Roman"/>
                <w:sz w:val="24"/>
                <w:szCs w:val="24"/>
              </w:rPr>
              <w:t xml:space="preserve"> STEAM (gamtos mokslų, technologijų, inžinerijos, matematikos) veiklose. Pravesti 34 edukaciniai užsiėmimai, dalyvavo 90 mokinių. Visos vasaros metu mokiniams buvo sudarytos galimybės dalyvauti STEAM dienų veiklose.</w:t>
            </w:r>
          </w:p>
        </w:tc>
      </w:tr>
      <w:tr w:rsidR="00BF1204" w14:paraId="169AEA37" w14:textId="77777777" w:rsidTr="0012669E">
        <w:tc>
          <w:tcPr>
            <w:tcW w:w="0" w:type="auto"/>
          </w:tcPr>
          <w:p w14:paraId="74252BC9" w14:textId="5FA1939A" w:rsidR="00BF1204" w:rsidRPr="00B042E2" w:rsidRDefault="00F0152C" w:rsidP="00B042E2">
            <w:pPr>
              <w:rPr>
                <w:rFonts w:ascii="Times New Roman" w:hAnsi="Times New Roman"/>
                <w:sz w:val="24"/>
                <w:szCs w:val="24"/>
              </w:rPr>
            </w:pPr>
            <w:r w:rsidRPr="00F0152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  <w:r w:rsidR="00B042E2" w:rsidRPr="00F0152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F1204" w:rsidRPr="00F0152C">
              <w:rPr>
                <w:rFonts w:ascii="Times New Roman" w:hAnsi="Times New Roman"/>
                <w:b/>
                <w:sz w:val="24"/>
                <w:szCs w:val="24"/>
              </w:rPr>
              <w:t>Uždavinys</w:t>
            </w:r>
            <w:r w:rsidR="00F61290" w:rsidRPr="00B042E2">
              <w:rPr>
                <w:rFonts w:ascii="Times New Roman" w:hAnsi="Times New Roman"/>
                <w:sz w:val="24"/>
                <w:szCs w:val="24"/>
              </w:rPr>
              <w:t>.</w:t>
            </w:r>
            <w:r w:rsidR="00B042E2" w:rsidRPr="00B042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42E2">
              <w:rPr>
                <w:rFonts w:ascii="Times New Roman" w:hAnsi="Times New Roman"/>
                <w:sz w:val="24"/>
                <w:szCs w:val="24"/>
              </w:rPr>
              <w:t>S</w:t>
            </w:r>
            <w:r w:rsidR="00B042E2" w:rsidRPr="00B042E2">
              <w:rPr>
                <w:rFonts w:ascii="Times New Roman" w:hAnsi="Times New Roman"/>
                <w:sz w:val="24"/>
                <w:szCs w:val="24"/>
              </w:rPr>
              <w:t>tiprinti bendradarbiavimą su mokinių tėvais ir socialiniais partneriais.</w:t>
            </w:r>
          </w:p>
        </w:tc>
        <w:tc>
          <w:tcPr>
            <w:tcW w:w="0" w:type="auto"/>
          </w:tcPr>
          <w:p w14:paraId="13E88EA6" w14:textId="4F80C7F9" w:rsidR="00FA4D8D" w:rsidRDefault="007C4B87" w:rsidP="001D28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F5C">
              <w:rPr>
                <w:rFonts w:ascii="Times New Roman" w:hAnsi="Times New Roman"/>
                <w:sz w:val="24"/>
                <w:szCs w:val="24"/>
              </w:rPr>
              <w:t>Atvirų durų diena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2F5C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mokyklos, ugdymo proceso ir joje organizuojamų </w:t>
            </w:r>
            <w:r w:rsidRPr="00B22F5C">
              <w:rPr>
                <w:rFonts w:ascii="Times New Roman" w:hAnsi="Times New Roman"/>
                <w:sz w:val="24"/>
                <w:szCs w:val="24"/>
              </w:rPr>
              <w:t>veiklų pristatymas)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dėl COVID-19 pandemijos neįvyko. B</w:t>
            </w:r>
            <w:r w:rsidR="003C4A97">
              <w:rPr>
                <w:rFonts w:ascii="Times New Roman" w:hAnsi="Times New Roman"/>
                <w:sz w:val="24"/>
                <w:szCs w:val="24"/>
              </w:rPr>
              <w:t>ū</w:t>
            </w:r>
            <w:r>
              <w:rPr>
                <w:rFonts w:ascii="Times New Roman" w:hAnsi="Times New Roman"/>
                <w:sz w:val="24"/>
                <w:szCs w:val="24"/>
              </w:rPr>
              <w:t>simų pirmokų tėvams buvo organizuoti tėvų susirinkimai</w:t>
            </w:r>
            <w:r w:rsidR="003F7F00">
              <w:rPr>
                <w:rFonts w:ascii="Times New Roman" w:hAnsi="Times New Roman"/>
                <w:sz w:val="24"/>
                <w:szCs w:val="24"/>
              </w:rPr>
              <w:t xml:space="preserve"> (dalyvavo 60 tėvų).</w:t>
            </w:r>
          </w:p>
          <w:p w14:paraId="53A5A612" w14:textId="4638DDD2" w:rsidR="00FA4D8D" w:rsidRDefault="00976A9A" w:rsidP="001D28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Psichologė vedė pozityvios tėvystės kursus</w:t>
            </w:r>
            <w:r w:rsidR="00FA4D8D">
              <w:rPr>
                <w:rFonts w:ascii="Times New Roman" w:hAnsi="Times New Roman"/>
                <w:sz w:val="24"/>
                <w:szCs w:val="24"/>
              </w:rPr>
              <w:t xml:space="preserve"> pagal programą „Neįtikėtini metai“ (tėvams, auginantiems 3</w:t>
            </w:r>
            <w:r w:rsidR="000F6A3B">
              <w:rPr>
                <w:rFonts w:ascii="Times New Roman" w:hAnsi="Times New Roman"/>
                <w:sz w:val="24"/>
                <w:szCs w:val="24"/>
              </w:rPr>
              <w:t>–</w:t>
            </w:r>
            <w:r w:rsidR="00FA4D8D">
              <w:rPr>
                <w:rFonts w:ascii="Times New Roman" w:hAnsi="Times New Roman"/>
                <w:sz w:val="24"/>
                <w:szCs w:val="24"/>
              </w:rPr>
              <w:t>6 metų vaikus su elgesio ir emocijų sunkumais).</w:t>
            </w:r>
            <w:r w:rsidR="009862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4D8D">
              <w:rPr>
                <w:rFonts w:ascii="Times New Roman" w:hAnsi="Times New Roman"/>
                <w:sz w:val="24"/>
                <w:szCs w:val="24"/>
              </w:rPr>
              <w:t>Pravesti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grupiniai užsiėmimai, dalyvavo</w:t>
            </w:r>
            <w:r w:rsidR="00FA4D8D">
              <w:rPr>
                <w:rFonts w:ascii="Times New Roman" w:hAnsi="Times New Roman"/>
                <w:sz w:val="24"/>
                <w:szCs w:val="24"/>
              </w:rPr>
              <w:t xml:space="preserve"> 5 tėvai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80CB7A6" w14:textId="028882AB" w:rsidR="00BF1204" w:rsidRDefault="00976A9A" w:rsidP="001D28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7366" w:rsidRPr="000F1FCF">
              <w:rPr>
                <w:rFonts w:ascii="Times New Roman" w:hAnsi="Times New Roman"/>
                <w:sz w:val="24"/>
                <w:szCs w:val="24"/>
              </w:rPr>
              <w:t>Individualios konsultacijos</w:t>
            </w:r>
            <w:r w:rsidR="00437366">
              <w:rPr>
                <w:rFonts w:ascii="Times New Roman" w:hAnsi="Times New Roman"/>
                <w:sz w:val="24"/>
                <w:szCs w:val="24"/>
              </w:rPr>
              <w:t xml:space="preserve"> su vaikais/mokiniais – 2</w:t>
            </w:r>
            <w:r>
              <w:rPr>
                <w:rFonts w:ascii="Times New Roman" w:hAnsi="Times New Roman"/>
                <w:sz w:val="24"/>
                <w:szCs w:val="24"/>
              </w:rPr>
              <w:t>88, su tėvais, globėjais – 103. P</w:t>
            </w:r>
            <w:r w:rsidR="008E3F8E">
              <w:rPr>
                <w:rFonts w:ascii="Times New Roman" w:hAnsi="Times New Roman"/>
                <w:sz w:val="24"/>
                <w:szCs w:val="24"/>
              </w:rPr>
              <w:t xml:space="preserve">adidėjo </w:t>
            </w:r>
            <w:r w:rsidRPr="00B22F5C">
              <w:rPr>
                <w:rFonts w:ascii="Times New Roman" w:hAnsi="Times New Roman"/>
                <w:sz w:val="24"/>
                <w:szCs w:val="24"/>
              </w:rPr>
              <w:t>mokinių tėvų įsitraukimas į mokiniams mokykloje kylančių problemų sprendimą, mokyklos veiklas ir tobulinimo procesus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59C31AD" w14:textId="4B3EB3BE" w:rsidR="006B502A" w:rsidRDefault="001D1532" w:rsidP="001D28F8">
            <w:pPr>
              <w:tabs>
                <w:tab w:val="left" w:pos="993"/>
              </w:tabs>
              <w:spacing w:after="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</w:rPr>
              <w:t>Sukurta komunikavimo sistema</w:t>
            </w:r>
            <w:r w:rsidR="006B502A" w:rsidRPr="006B502A">
              <w:rPr>
                <w:rFonts w:ascii="Times New Roman" w:eastAsia="Calibri" w:hAnsi="Times New Roman"/>
                <w:spacing w:val="-4"/>
                <w:sz w:val="24"/>
                <w:szCs w:val="24"/>
              </w:rPr>
              <w:t xml:space="preserve"> mokyklos bendruomenėje ir išorėje: informacijos atnaujinimas interneto svetainėje; </w:t>
            </w:r>
            <w:r w:rsidR="006B502A" w:rsidRPr="006B502A">
              <w:rPr>
                <w:rFonts w:ascii="Times New Roman" w:hAnsi="Times New Roman"/>
                <w:sz w:val="24"/>
                <w:szCs w:val="24"/>
              </w:rPr>
              <w:t>Elektroninių dienynų „</w:t>
            </w:r>
            <w:proofErr w:type="spellStart"/>
            <w:r w:rsidR="006B502A" w:rsidRPr="006B502A">
              <w:rPr>
                <w:rFonts w:ascii="Times New Roman" w:hAnsi="Times New Roman"/>
                <w:sz w:val="24"/>
                <w:szCs w:val="24"/>
              </w:rPr>
              <w:t>Eduka</w:t>
            </w:r>
            <w:proofErr w:type="spellEnd"/>
            <w:r w:rsidR="006B502A" w:rsidRPr="006B502A">
              <w:rPr>
                <w:rFonts w:ascii="Times New Roman" w:hAnsi="Times New Roman"/>
                <w:sz w:val="24"/>
                <w:szCs w:val="24"/>
              </w:rPr>
              <w:t>“ ir „Mūsų darželis“ racionalus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502A" w:rsidRPr="009A52D7">
              <w:rPr>
                <w:rFonts w:ascii="Times New Roman" w:hAnsi="Times New Roman"/>
                <w:sz w:val="24"/>
                <w:szCs w:val="24"/>
              </w:rPr>
              <w:t>naudojimas užtikrinant pozityvią komunikaciją, efektyvesnį tėvų informavimą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4981CF3" w14:textId="39B46878" w:rsidR="00460ABC" w:rsidRDefault="00C92AA9" w:rsidP="001D28F8">
            <w:pPr>
              <w:tabs>
                <w:tab w:val="left" w:pos="993"/>
              </w:tabs>
              <w:spacing w:after="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Organizuotas s</w:t>
            </w:r>
            <w:r w:rsidR="00460ABC" w:rsidRPr="00460ABC">
              <w:rPr>
                <w:rFonts w:ascii="Times New Roman" w:hAnsi="Times New Roman"/>
                <w:sz w:val="24"/>
                <w:szCs w:val="24"/>
              </w:rPr>
              <w:t>eminaras t</w:t>
            </w:r>
            <w:r w:rsidR="00460ABC">
              <w:rPr>
                <w:rFonts w:ascii="Times New Roman" w:hAnsi="Times New Roman"/>
                <w:sz w:val="24"/>
                <w:szCs w:val="24"/>
              </w:rPr>
              <w:t xml:space="preserve">ėvams ir mokytojams ,,Šeimos ir mokyklos partnerystė: </w:t>
            </w:r>
            <w:r w:rsidR="00460ABC" w:rsidRPr="00460ABC">
              <w:rPr>
                <w:rFonts w:ascii="Times New Roman" w:hAnsi="Times New Roman"/>
                <w:sz w:val="24"/>
                <w:szCs w:val="24"/>
              </w:rPr>
              <w:t>motyv</w:t>
            </w:r>
            <w:r w:rsidR="00460ABC">
              <w:rPr>
                <w:rFonts w:ascii="Times New Roman" w:hAnsi="Times New Roman"/>
                <w:sz w:val="24"/>
                <w:szCs w:val="24"/>
              </w:rPr>
              <w:t xml:space="preserve">acijos ir pozityvaus bendravimo </w:t>
            </w:r>
            <w:r w:rsidR="00460ABC" w:rsidRPr="00460ABC">
              <w:rPr>
                <w:rFonts w:ascii="Times New Roman" w:hAnsi="Times New Roman"/>
                <w:sz w:val="24"/>
                <w:szCs w:val="24"/>
              </w:rPr>
              <w:t>stiprinimas</w:t>
            </w:r>
            <w:r w:rsidR="00FA4D8D">
              <w:rPr>
                <w:rFonts w:ascii="Times New Roman" w:hAnsi="Times New Roman"/>
                <w:sz w:val="24"/>
                <w:szCs w:val="24"/>
              </w:rPr>
              <w:t>“</w:t>
            </w:r>
            <w:r w:rsidR="00460AB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E1DCDC4" w14:textId="66432FCA" w:rsidR="00147F49" w:rsidRDefault="00147F49" w:rsidP="001D28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Sukurta mokyklos internetinė svetainė.  </w:t>
            </w:r>
            <w:r w:rsidRPr="0075672D">
              <w:rPr>
                <w:rFonts w:ascii="Times New Roman" w:hAnsi="Times New Roman"/>
                <w:sz w:val="24"/>
                <w:szCs w:val="24"/>
              </w:rPr>
              <w:t>Informacij</w:t>
            </w:r>
            <w:r w:rsidR="003215E4">
              <w:rPr>
                <w:rFonts w:ascii="Times New Roman" w:hAnsi="Times New Roman"/>
                <w:sz w:val="24"/>
                <w:szCs w:val="24"/>
              </w:rPr>
              <w:t>a</w:t>
            </w:r>
            <w:r w:rsidR="000A56D8">
              <w:rPr>
                <w:rFonts w:ascii="Times New Roman" w:hAnsi="Times New Roman"/>
                <w:sz w:val="24"/>
                <w:szCs w:val="24"/>
              </w:rPr>
              <w:t xml:space="preserve"> apie mokyklos veiklą talpinama</w:t>
            </w:r>
            <w:r w:rsidR="003215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svetainėje, FB paskyroje</w:t>
            </w:r>
            <w:r w:rsidR="00F2514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10DB9BA" w14:textId="4C1D7B70" w:rsidR="0023538D" w:rsidRPr="00976A9A" w:rsidRDefault="00222730" w:rsidP="001D28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A9A">
              <w:rPr>
                <w:rFonts w:ascii="Times New Roman" w:hAnsi="Times New Roman"/>
                <w:sz w:val="24"/>
                <w:szCs w:val="24"/>
              </w:rPr>
              <w:t>Vykdomas bendradarbiavimas su Akademijos, Norei</w:t>
            </w:r>
            <w:r w:rsidR="003D66C2">
              <w:rPr>
                <w:rFonts w:ascii="Times New Roman" w:hAnsi="Times New Roman"/>
                <w:sz w:val="24"/>
                <w:szCs w:val="24"/>
              </w:rPr>
              <w:t xml:space="preserve">kiškių seniūnijomis, policija, </w:t>
            </w:r>
            <w:r w:rsidRPr="00976A9A">
              <w:rPr>
                <w:rFonts w:ascii="Times New Roman" w:hAnsi="Times New Roman"/>
                <w:sz w:val="24"/>
                <w:szCs w:val="24"/>
              </w:rPr>
              <w:t>VDU Ugnės Karvelis gimnazija, Ringaudų pradine mokykla, Noreikiškių lopšeliu-darželiu „</w:t>
            </w:r>
            <w:proofErr w:type="spellStart"/>
            <w:r w:rsidRPr="00976A9A">
              <w:rPr>
                <w:rFonts w:ascii="Times New Roman" w:hAnsi="Times New Roman"/>
                <w:sz w:val="24"/>
                <w:szCs w:val="24"/>
              </w:rPr>
              <w:t>Ąžuolėlis</w:t>
            </w:r>
            <w:proofErr w:type="spellEnd"/>
            <w:r w:rsidRPr="00976A9A">
              <w:rPr>
                <w:rFonts w:ascii="Times New Roman" w:hAnsi="Times New Roman"/>
                <w:sz w:val="24"/>
                <w:szCs w:val="24"/>
              </w:rPr>
              <w:t>“ (vaikų ugdymo klausimais, projektinė veikla)</w:t>
            </w:r>
            <w:r w:rsidR="001D28F8">
              <w:rPr>
                <w:rFonts w:ascii="Times New Roman" w:hAnsi="Times New Roman"/>
                <w:sz w:val="24"/>
                <w:szCs w:val="24"/>
              </w:rPr>
              <w:t>.</w:t>
            </w:r>
            <w:r w:rsidR="001D28F8" w:rsidRPr="00976A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042E2" w14:paraId="3A75CB6B" w14:textId="77777777" w:rsidTr="0012669E">
        <w:tc>
          <w:tcPr>
            <w:tcW w:w="0" w:type="auto"/>
          </w:tcPr>
          <w:p w14:paraId="0399860C" w14:textId="404818BB" w:rsidR="00B042E2" w:rsidRDefault="00B042E2" w:rsidP="00B042E2">
            <w:pPr>
              <w:rPr>
                <w:rFonts w:ascii="Times New Roman" w:hAnsi="Times New Roman"/>
                <w:sz w:val="24"/>
                <w:szCs w:val="24"/>
              </w:rPr>
            </w:pPr>
            <w:r w:rsidRPr="00F0152C">
              <w:rPr>
                <w:rFonts w:ascii="Times New Roman" w:hAnsi="Times New Roman"/>
                <w:b/>
                <w:sz w:val="24"/>
                <w:szCs w:val="24"/>
              </w:rPr>
              <w:t>3. Uždavinys.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</w:t>
            </w:r>
            <w:r w:rsidRPr="00663451">
              <w:rPr>
                <w:rFonts w:ascii="Times New Roman" w:hAnsi="Times New Roman"/>
                <w:sz w:val="24"/>
                <w:szCs w:val="24"/>
              </w:rPr>
              <w:t>rientuojantis į mokinių poreikius, kurti ir modernizuoti saugias ugdymo(</w:t>
            </w:r>
            <w:proofErr w:type="spellStart"/>
            <w:r w:rsidRPr="00663451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663451">
              <w:rPr>
                <w:rFonts w:ascii="Times New Roman" w:hAnsi="Times New Roman"/>
                <w:sz w:val="24"/>
                <w:szCs w:val="24"/>
              </w:rPr>
              <w:t>) aplinkas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00523942" w14:textId="17876485" w:rsidR="006B502A" w:rsidRPr="006B502A" w:rsidRDefault="00C92AA9" w:rsidP="00A84F8A">
            <w:pPr>
              <w:tabs>
                <w:tab w:val="left" w:pos="993"/>
              </w:tabs>
              <w:spacing w:after="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</w:rPr>
              <w:t>K</w:t>
            </w:r>
            <w:r w:rsidR="00976A9A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uriant ugdymo turinio įvairovę, įrengtos</w:t>
            </w:r>
            <w:r w:rsidR="006B502A" w:rsidRPr="006B502A">
              <w:rPr>
                <w:rFonts w:ascii="Times New Roman" w:eastAsia="Calibri" w:hAnsi="Times New Roman"/>
                <w:spacing w:val="-4"/>
                <w:sz w:val="24"/>
                <w:szCs w:val="24"/>
              </w:rPr>
              <w:t xml:space="preserve"> </w:t>
            </w:r>
            <w:r w:rsidR="006B502A" w:rsidRPr="006B502A">
              <w:rPr>
                <w:rFonts w:ascii="Times New Roman" w:hAnsi="Times New Roman"/>
                <w:sz w:val="24"/>
                <w:szCs w:val="24"/>
              </w:rPr>
              <w:t>eduk</w:t>
            </w:r>
            <w:r w:rsidR="00976A9A">
              <w:rPr>
                <w:rFonts w:ascii="Times New Roman" w:hAnsi="Times New Roman"/>
                <w:sz w:val="24"/>
                <w:szCs w:val="24"/>
              </w:rPr>
              <w:t>acinės</w:t>
            </w:r>
            <w:r w:rsidR="006B502A" w:rsidRPr="006B502A">
              <w:rPr>
                <w:rFonts w:ascii="Times New Roman" w:hAnsi="Times New Roman"/>
                <w:sz w:val="24"/>
                <w:szCs w:val="24"/>
              </w:rPr>
              <w:t xml:space="preserve"> pati</w:t>
            </w:r>
            <w:r w:rsidR="00976A9A">
              <w:rPr>
                <w:rFonts w:ascii="Times New Roman" w:hAnsi="Times New Roman"/>
                <w:sz w:val="24"/>
                <w:szCs w:val="24"/>
              </w:rPr>
              <w:t>rtinės ugdymo(</w:t>
            </w:r>
            <w:proofErr w:type="spellStart"/>
            <w:r w:rsidR="00976A9A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="00976A9A">
              <w:rPr>
                <w:rFonts w:ascii="Times New Roman" w:hAnsi="Times New Roman"/>
                <w:sz w:val="24"/>
                <w:szCs w:val="24"/>
              </w:rPr>
              <w:t>) erdvės</w:t>
            </w:r>
            <w:r w:rsidR="006B502A" w:rsidRPr="006B502A">
              <w:rPr>
                <w:rFonts w:ascii="Times New Roman" w:hAnsi="Times New Roman"/>
                <w:sz w:val="24"/>
                <w:szCs w:val="24"/>
              </w:rPr>
              <w:t xml:space="preserve"> moky</w:t>
            </w:r>
            <w:r w:rsidR="001D1532">
              <w:rPr>
                <w:rFonts w:ascii="Times New Roman" w:hAnsi="Times New Roman"/>
                <w:sz w:val="24"/>
                <w:szCs w:val="24"/>
              </w:rPr>
              <w:t>klos viduje ir lauko aplinkose</w:t>
            </w:r>
            <w:r w:rsidR="00976A9A">
              <w:rPr>
                <w:rFonts w:ascii="Times New Roman" w:hAnsi="Times New Roman"/>
                <w:sz w:val="24"/>
                <w:szCs w:val="24"/>
              </w:rPr>
              <w:t>:</w:t>
            </w:r>
            <w:r w:rsidR="001D1532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="006B502A" w:rsidRPr="006B502A">
              <w:rPr>
                <w:rFonts w:ascii="Times New Roman" w:hAnsi="Times New Roman"/>
                <w:sz w:val="24"/>
                <w:szCs w:val="24"/>
              </w:rPr>
              <w:t>okymui(</w:t>
            </w:r>
            <w:proofErr w:type="spellStart"/>
            <w:r w:rsidR="006B502A" w:rsidRPr="006B502A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="006B502A" w:rsidRPr="006B502A">
              <w:rPr>
                <w:rFonts w:ascii="Times New Roman" w:hAnsi="Times New Roman"/>
                <w:sz w:val="24"/>
                <w:szCs w:val="24"/>
              </w:rPr>
              <w:t>) įrengta planšečių klasė, STEAM mažoji laboratorija, integruota interaktyvių IMO kubų klasė, lauko klasė, lauko perkusijos instrumentai.</w:t>
            </w:r>
            <w:r w:rsidR="001D1532">
              <w:rPr>
                <w:rFonts w:ascii="Times New Roman" w:hAnsi="Times New Roman"/>
                <w:sz w:val="24"/>
                <w:szCs w:val="24"/>
              </w:rPr>
              <w:t xml:space="preserve"> Įrengtas sporto aikštynas skirtas pradinių klasių mokiniams. </w:t>
            </w:r>
          </w:p>
          <w:p w14:paraId="4161E444" w14:textId="07BB4768" w:rsidR="00F25141" w:rsidRDefault="00D743BF" w:rsidP="00A84F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</w:t>
            </w:r>
            <w:r w:rsidR="00F0152C" w:rsidRPr="007A08D8">
              <w:rPr>
                <w:rFonts w:ascii="Times New Roman" w:hAnsi="Times New Roman"/>
                <w:sz w:val="24"/>
                <w:szCs w:val="24"/>
              </w:rPr>
              <w:t>okyklos bibliote</w:t>
            </w:r>
            <w:r w:rsidR="00F0152C">
              <w:rPr>
                <w:rFonts w:ascii="Times New Roman" w:hAnsi="Times New Roman"/>
                <w:sz w:val="24"/>
                <w:szCs w:val="24"/>
              </w:rPr>
              <w:t>koje įdiegta skaitmenizuota aps</w:t>
            </w:r>
            <w:r w:rsidR="00F0152C" w:rsidRPr="007A08D8">
              <w:rPr>
                <w:rFonts w:ascii="Times New Roman" w:hAnsi="Times New Roman"/>
                <w:sz w:val="24"/>
                <w:szCs w:val="24"/>
              </w:rPr>
              <w:t>k</w:t>
            </w:r>
            <w:r w:rsidR="00F0152C">
              <w:rPr>
                <w:rFonts w:ascii="Times New Roman" w:hAnsi="Times New Roman"/>
                <w:sz w:val="24"/>
                <w:szCs w:val="24"/>
              </w:rPr>
              <w:t>a</w:t>
            </w:r>
            <w:r w:rsidR="00F0152C" w:rsidRPr="007A08D8">
              <w:rPr>
                <w:rFonts w:ascii="Times New Roman" w:hAnsi="Times New Roman"/>
                <w:sz w:val="24"/>
                <w:szCs w:val="24"/>
              </w:rPr>
              <w:t>ito</w:t>
            </w:r>
            <w:r w:rsidR="001D1532">
              <w:rPr>
                <w:rFonts w:ascii="Times New Roman" w:hAnsi="Times New Roman"/>
                <w:sz w:val="24"/>
                <w:szCs w:val="24"/>
              </w:rPr>
              <w:t>s sistema. Į</w:t>
            </w:r>
            <w:r w:rsidR="001D1532" w:rsidRPr="00893739">
              <w:rPr>
                <w:rFonts w:ascii="Times New Roman" w:hAnsi="Times New Roman"/>
                <w:sz w:val="24"/>
                <w:szCs w:val="24"/>
              </w:rPr>
              <w:t xml:space="preserve">diegta </w:t>
            </w:r>
            <w:r w:rsidR="001D1532">
              <w:rPr>
                <w:rFonts w:ascii="Times New Roman" w:hAnsi="Times New Roman"/>
                <w:sz w:val="24"/>
                <w:szCs w:val="24"/>
              </w:rPr>
              <w:t>programinė įranga</w:t>
            </w:r>
            <w:r w:rsidR="009015F0">
              <w:rPr>
                <w:rFonts w:ascii="Times New Roman" w:hAnsi="Times New Roman"/>
                <w:sz w:val="24"/>
                <w:szCs w:val="24"/>
              </w:rPr>
              <w:t xml:space="preserve"> leidžia</w:t>
            </w:r>
            <w:r w:rsidR="001D1532" w:rsidRPr="00893739">
              <w:rPr>
                <w:rFonts w:ascii="Times New Roman" w:hAnsi="Times New Roman"/>
                <w:sz w:val="24"/>
                <w:szCs w:val="24"/>
              </w:rPr>
              <w:t xml:space="preserve"> automatizuoti bibliotekos darbą</w:t>
            </w:r>
            <w:r w:rsidR="003215E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25141" w:rsidRPr="007E28B8">
              <w:rPr>
                <w:rFonts w:ascii="Times New Roman" w:hAnsi="Times New Roman"/>
                <w:sz w:val="24"/>
                <w:szCs w:val="24"/>
              </w:rPr>
              <w:t>Bibliotekos fondas papildytas 100 naujų pavadinimų knygomis (268 vnt.), vadovėlių fondui gauta 691 vnt</w:t>
            </w:r>
            <w:r w:rsidR="00F2514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D94E9A0" w14:textId="4EC01992" w:rsidR="0023538D" w:rsidRDefault="009015F0" w:rsidP="00A84F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Įdiegta skaitmenizuota</w:t>
            </w:r>
            <w:r w:rsidR="001D15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5141">
              <w:rPr>
                <w:rFonts w:ascii="Times New Roman" w:hAnsi="Times New Roman"/>
                <w:sz w:val="24"/>
                <w:szCs w:val="24"/>
              </w:rPr>
              <w:t>E-maitinim</w:t>
            </w:r>
            <w:r w:rsidR="00F4516B">
              <w:rPr>
                <w:rFonts w:ascii="Times New Roman" w:hAnsi="Times New Roman"/>
                <w:sz w:val="24"/>
                <w:szCs w:val="24"/>
              </w:rPr>
              <w:t>o</w:t>
            </w:r>
            <w:r w:rsidR="00F25141"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 w:rsidR="006B502A">
              <w:rPr>
                <w:rFonts w:ascii="Times New Roman" w:hAnsi="Times New Roman"/>
                <w:sz w:val="24"/>
                <w:szCs w:val="24"/>
              </w:rPr>
              <w:t>istema</w:t>
            </w:r>
            <w:r w:rsidR="003D66C2">
              <w:rPr>
                <w:rFonts w:ascii="Times New Roman" w:hAnsi="Times New Roman"/>
                <w:sz w:val="24"/>
                <w:szCs w:val="24"/>
              </w:rPr>
              <w:t>.</w:t>
            </w:r>
            <w:r w:rsidR="00D134DC" w:rsidRPr="00D134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08F2" w:rsidRPr="00D134DC">
              <w:rPr>
                <w:rFonts w:ascii="Times New Roman" w:hAnsi="Times New Roman"/>
                <w:sz w:val="24"/>
                <w:szCs w:val="24"/>
              </w:rPr>
              <w:t>Optimizuota ir automatizuota atsiskaitymo už maitinimą apskaita.</w:t>
            </w:r>
          </w:p>
          <w:p w14:paraId="33B82525" w14:textId="3E704FC8" w:rsidR="002D1130" w:rsidRPr="00C92AA9" w:rsidRDefault="00C92AA9" w:rsidP="00A84F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AA9">
              <w:rPr>
                <w:rFonts w:ascii="Times New Roman" w:hAnsi="Times New Roman"/>
                <w:sz w:val="24"/>
                <w:szCs w:val="24"/>
              </w:rPr>
              <w:t>Įrengta vidaus vaizdo stebėjimo sistema (6 vaizdo kameros), kuri padidino mokinių saugumą ir atsakingumą, palengvino konfliktinių situacijų priežastims išsiaiškinti (2 atvejai). Papildomai sumontuotos 3 lauko vaizdo stebėjimo kameros. Jomis stebima mokyklos teritorija. Vaizdo stebėjimo kamerų sistema užtikrina mokinių, darbuotojų ir mokyklos saugumą.</w:t>
            </w:r>
          </w:p>
        </w:tc>
      </w:tr>
    </w:tbl>
    <w:p w14:paraId="0A5B4C6D" w14:textId="6B8F988F" w:rsidR="00B042E2" w:rsidRDefault="00B042E2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557774DB" w14:textId="5D90D7EC" w:rsidR="00B15CCA" w:rsidRDefault="00B15CCA" w:rsidP="00B15CCA">
      <w:pPr>
        <w:spacing w:after="0"/>
        <w:jc w:val="center"/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</w:pPr>
      <w:r w:rsidRPr="00B15CCA"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  <w:t>ŠVIETIMO KOKYBĖS RODIKLIAI</w:t>
      </w:r>
    </w:p>
    <w:p w14:paraId="543D8E2C" w14:textId="48415106" w:rsidR="003D66C2" w:rsidRDefault="003D66C2" w:rsidP="009D098A">
      <w:pPr>
        <w:spacing w:after="0"/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56"/>
        <w:gridCol w:w="2159"/>
        <w:gridCol w:w="61"/>
        <w:gridCol w:w="1427"/>
        <w:gridCol w:w="1489"/>
        <w:gridCol w:w="1603"/>
      </w:tblGrid>
      <w:tr w:rsidR="003D66C2" w:rsidRPr="005A3909" w14:paraId="21C3724F" w14:textId="77777777" w:rsidTr="00771486">
        <w:tc>
          <w:tcPr>
            <w:tcW w:w="7792" w:type="dxa"/>
            <w:gridSpan w:val="5"/>
          </w:tcPr>
          <w:p w14:paraId="465E0B3F" w14:textId="77777777" w:rsidR="003D66C2" w:rsidRPr="005A3909" w:rsidRDefault="003D66C2" w:rsidP="00771486">
            <w:pPr>
              <w:rPr>
                <w:rFonts w:ascii="Times New Roman" w:hAnsi="Times New Roman"/>
                <w:sz w:val="24"/>
                <w:szCs w:val="24"/>
              </w:rPr>
            </w:pPr>
            <w:r w:rsidRPr="005A3909">
              <w:rPr>
                <w:rFonts w:ascii="Times New Roman" w:hAnsi="Times New Roman"/>
                <w:sz w:val="24"/>
                <w:szCs w:val="24"/>
              </w:rPr>
              <w:t>Rodiklis</w:t>
            </w:r>
          </w:p>
        </w:tc>
        <w:tc>
          <w:tcPr>
            <w:tcW w:w="1603" w:type="dxa"/>
          </w:tcPr>
          <w:p w14:paraId="20E23978" w14:textId="77777777" w:rsidR="003D66C2" w:rsidRPr="005A3909" w:rsidRDefault="003D66C2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909">
              <w:rPr>
                <w:rFonts w:ascii="Times New Roman" w:hAnsi="Times New Roman"/>
                <w:sz w:val="24"/>
                <w:szCs w:val="24"/>
              </w:rPr>
              <w:t>Mokykloje</w:t>
            </w:r>
          </w:p>
        </w:tc>
      </w:tr>
      <w:tr w:rsidR="003D66C2" w:rsidRPr="005A3909" w14:paraId="6AA5C67A" w14:textId="77777777" w:rsidTr="00771486">
        <w:tc>
          <w:tcPr>
            <w:tcW w:w="7792" w:type="dxa"/>
            <w:gridSpan w:val="5"/>
          </w:tcPr>
          <w:p w14:paraId="6204FFA3" w14:textId="77777777" w:rsidR="003D66C2" w:rsidRPr="005A3909" w:rsidRDefault="003D66C2" w:rsidP="007714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Mokinių skaičius </w:t>
            </w:r>
          </w:p>
        </w:tc>
        <w:tc>
          <w:tcPr>
            <w:tcW w:w="1603" w:type="dxa"/>
          </w:tcPr>
          <w:p w14:paraId="74D0003B" w14:textId="76892787" w:rsidR="003D66C2" w:rsidRPr="005A3909" w:rsidRDefault="003D66C2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</w:t>
            </w:r>
          </w:p>
        </w:tc>
      </w:tr>
      <w:tr w:rsidR="003D66C2" w:rsidRPr="005A3909" w14:paraId="4483DF48" w14:textId="77777777" w:rsidTr="00771486">
        <w:tc>
          <w:tcPr>
            <w:tcW w:w="7792" w:type="dxa"/>
            <w:gridSpan w:val="5"/>
          </w:tcPr>
          <w:p w14:paraId="74BC17A6" w14:textId="77777777" w:rsidR="003D66C2" w:rsidRDefault="003D66C2" w:rsidP="00771486">
            <w:pPr>
              <w:rPr>
                <w:rFonts w:ascii="Times New Roman" w:hAnsi="Times New Roman"/>
                <w:sz w:val="24"/>
                <w:szCs w:val="24"/>
              </w:rPr>
            </w:pPr>
            <w:r w:rsidRPr="0083168B">
              <w:rPr>
                <w:rFonts w:ascii="Times New Roman" w:hAnsi="Times New Roman"/>
                <w:sz w:val="24"/>
                <w:szCs w:val="24"/>
              </w:rPr>
              <w:t>Ikimokyklinio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ir </w:t>
            </w:r>
            <w:r w:rsidRPr="0083168B">
              <w:rPr>
                <w:rFonts w:ascii="Times New Roman" w:hAnsi="Times New Roman"/>
                <w:sz w:val="24"/>
                <w:szCs w:val="24"/>
              </w:rPr>
              <w:t xml:space="preserve">priešmokyklinio </w:t>
            </w:r>
            <w:r>
              <w:rPr>
                <w:rFonts w:ascii="Times New Roman" w:hAnsi="Times New Roman"/>
                <w:sz w:val="24"/>
                <w:szCs w:val="24"/>
              </w:rPr>
              <w:t>ugdymo programų ugdytinių skaičius</w:t>
            </w:r>
          </w:p>
        </w:tc>
        <w:tc>
          <w:tcPr>
            <w:tcW w:w="1603" w:type="dxa"/>
          </w:tcPr>
          <w:p w14:paraId="6EE439A2" w14:textId="64618969" w:rsidR="003D66C2" w:rsidRPr="005A3909" w:rsidRDefault="003D66C2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</w:tr>
      <w:tr w:rsidR="003D66C2" w:rsidRPr="005A3909" w14:paraId="2D0433E7" w14:textId="77777777" w:rsidTr="00771486">
        <w:tc>
          <w:tcPr>
            <w:tcW w:w="7792" w:type="dxa"/>
            <w:gridSpan w:val="5"/>
            <w:shd w:val="clear" w:color="auto" w:fill="auto"/>
          </w:tcPr>
          <w:p w14:paraId="1219A87F" w14:textId="77777777" w:rsidR="003D66C2" w:rsidRPr="005A3909" w:rsidRDefault="003D66C2" w:rsidP="00771486">
            <w:pPr>
              <w:rPr>
                <w:rFonts w:ascii="Times New Roman" w:hAnsi="Times New Roman"/>
                <w:sz w:val="24"/>
                <w:szCs w:val="24"/>
              </w:rPr>
            </w:pPr>
            <w:r w:rsidRPr="005A3909">
              <w:rPr>
                <w:rFonts w:ascii="Times New Roman" w:hAnsi="Times New Roman"/>
                <w:sz w:val="24"/>
                <w:szCs w:val="24"/>
              </w:rPr>
              <w:t>Mokinių pažangumas (proc.)</w:t>
            </w:r>
          </w:p>
        </w:tc>
        <w:tc>
          <w:tcPr>
            <w:tcW w:w="1603" w:type="dxa"/>
            <w:shd w:val="clear" w:color="auto" w:fill="auto"/>
          </w:tcPr>
          <w:p w14:paraId="7D61D3B8" w14:textId="056301F2" w:rsidR="003D66C2" w:rsidRPr="005A3909" w:rsidRDefault="009D098A" w:rsidP="007F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D66C2" w:rsidRPr="005A3909" w14:paraId="4C547719" w14:textId="77777777" w:rsidTr="00771486">
        <w:tc>
          <w:tcPr>
            <w:tcW w:w="7792" w:type="dxa"/>
            <w:gridSpan w:val="5"/>
            <w:shd w:val="clear" w:color="auto" w:fill="auto"/>
          </w:tcPr>
          <w:p w14:paraId="1547FAB7" w14:textId="77777777" w:rsidR="003D66C2" w:rsidRPr="005A3909" w:rsidRDefault="003D66C2" w:rsidP="00771486">
            <w:pPr>
              <w:rPr>
                <w:rFonts w:ascii="Times New Roman" w:hAnsi="Times New Roman"/>
                <w:sz w:val="24"/>
                <w:szCs w:val="24"/>
              </w:rPr>
            </w:pPr>
            <w:r w:rsidRPr="005A3909"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Išlaikytų valstybinių brandos egzaminų </w:t>
            </w:r>
            <w:r w:rsidRPr="005A3909">
              <w:rPr>
                <w:rFonts w:ascii="Times New Roman" w:hAnsi="Times New Roman"/>
                <w:sz w:val="24"/>
                <w:szCs w:val="24"/>
              </w:rPr>
              <w:t>(proc.)</w:t>
            </w:r>
          </w:p>
        </w:tc>
        <w:tc>
          <w:tcPr>
            <w:tcW w:w="1603" w:type="dxa"/>
            <w:shd w:val="clear" w:color="auto" w:fill="auto"/>
          </w:tcPr>
          <w:p w14:paraId="0569F123" w14:textId="0CCE2621" w:rsidR="003D66C2" w:rsidRPr="005A3909" w:rsidRDefault="002D1130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D66C2" w:rsidRPr="005A3909" w14:paraId="146329A9" w14:textId="77777777" w:rsidTr="00771486">
        <w:tc>
          <w:tcPr>
            <w:tcW w:w="7792" w:type="dxa"/>
            <w:gridSpan w:val="5"/>
            <w:shd w:val="clear" w:color="auto" w:fill="auto"/>
          </w:tcPr>
          <w:p w14:paraId="5F69DA70" w14:textId="77777777" w:rsidR="003D66C2" w:rsidRPr="005A3909" w:rsidRDefault="003D66C2" w:rsidP="00771486">
            <w:pPr>
              <w:rPr>
                <w:rFonts w:ascii="Times New Roman" w:hAnsi="Times New Roman"/>
                <w:sz w:val="24"/>
                <w:szCs w:val="24"/>
              </w:rPr>
            </w:pPr>
            <w:r w:rsidRPr="005A3909"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Išlaikytų mokyklinių brandos egzaminų </w:t>
            </w:r>
            <w:r w:rsidRPr="005A3909">
              <w:rPr>
                <w:rFonts w:ascii="Times New Roman" w:hAnsi="Times New Roman"/>
                <w:sz w:val="24"/>
                <w:szCs w:val="24"/>
              </w:rPr>
              <w:t>(proc.)</w:t>
            </w:r>
          </w:p>
        </w:tc>
        <w:tc>
          <w:tcPr>
            <w:tcW w:w="1603" w:type="dxa"/>
            <w:shd w:val="clear" w:color="auto" w:fill="auto"/>
          </w:tcPr>
          <w:p w14:paraId="7AEDEB27" w14:textId="5B997663" w:rsidR="003D66C2" w:rsidRPr="005A3909" w:rsidRDefault="002D1130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D66C2" w:rsidRPr="005A3909" w14:paraId="7B1F3359" w14:textId="77777777" w:rsidTr="00771486">
        <w:tc>
          <w:tcPr>
            <w:tcW w:w="7792" w:type="dxa"/>
            <w:gridSpan w:val="5"/>
            <w:shd w:val="clear" w:color="auto" w:fill="auto"/>
          </w:tcPr>
          <w:p w14:paraId="3B4200DA" w14:textId="77777777" w:rsidR="003D66C2" w:rsidRPr="005A3909" w:rsidRDefault="003D66C2" w:rsidP="00771486">
            <w:pPr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24"/>
                <w:sz w:val="24"/>
                <w:szCs w:val="24"/>
              </w:rPr>
              <w:t>Mokinių, PUPP pasiekusių bent pagrindinį pasiekimų lygį (</w:t>
            </w:r>
            <w:r>
              <w:rPr>
                <w:rFonts w:ascii="Times New Roman" w:eastAsia="Calibri" w:hAnsi="Times New Roman"/>
                <w:kern w:val="24"/>
                <w:sz w:val="24"/>
                <w:szCs w:val="24"/>
                <w:lang w:val="en-US"/>
              </w:rPr>
              <w:t>6-10)</w:t>
            </w:r>
            <w:r>
              <w:rPr>
                <w:rFonts w:ascii="Times New Roman" w:eastAsia="Calibri" w:hAnsi="Times New Roman"/>
                <w:kern w:val="24"/>
                <w:sz w:val="24"/>
                <w:szCs w:val="24"/>
              </w:rPr>
              <w:t>, dalis (proc.)</w:t>
            </w:r>
          </w:p>
        </w:tc>
        <w:tc>
          <w:tcPr>
            <w:tcW w:w="1603" w:type="dxa"/>
            <w:shd w:val="clear" w:color="auto" w:fill="auto"/>
          </w:tcPr>
          <w:p w14:paraId="6E277778" w14:textId="77777777" w:rsidR="003D66C2" w:rsidRPr="005A3909" w:rsidRDefault="003D66C2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D66C2" w:rsidRPr="005A3909" w14:paraId="314F8E18" w14:textId="77777777" w:rsidTr="00771486">
        <w:tc>
          <w:tcPr>
            <w:tcW w:w="7792" w:type="dxa"/>
            <w:gridSpan w:val="5"/>
            <w:shd w:val="clear" w:color="auto" w:fill="auto"/>
          </w:tcPr>
          <w:p w14:paraId="7701C7CD" w14:textId="77777777" w:rsidR="003D66C2" w:rsidRDefault="003D66C2" w:rsidP="00771486">
            <w:pPr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24"/>
                <w:sz w:val="24"/>
                <w:szCs w:val="24"/>
              </w:rPr>
              <w:t>Mokinių, NMPP pasiekusių pagrindinį ir aukštesnįjį lygį, dalis (proc.)</w:t>
            </w:r>
          </w:p>
        </w:tc>
        <w:tc>
          <w:tcPr>
            <w:tcW w:w="1603" w:type="dxa"/>
            <w:shd w:val="clear" w:color="auto" w:fill="auto"/>
          </w:tcPr>
          <w:p w14:paraId="1A5B0806" w14:textId="77777777" w:rsidR="003D66C2" w:rsidRPr="005A3909" w:rsidRDefault="003D66C2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D66C2" w:rsidRPr="005A3909" w14:paraId="4AFA058A" w14:textId="77777777" w:rsidTr="00771486">
        <w:tc>
          <w:tcPr>
            <w:tcW w:w="7792" w:type="dxa"/>
            <w:gridSpan w:val="5"/>
            <w:shd w:val="clear" w:color="auto" w:fill="auto"/>
          </w:tcPr>
          <w:p w14:paraId="540B063C" w14:textId="77777777" w:rsidR="003D66C2" w:rsidRPr="005A3909" w:rsidRDefault="003D66C2" w:rsidP="00771486">
            <w:pPr>
              <w:rPr>
                <w:rFonts w:ascii="Times New Roman" w:hAnsi="Times New Roman"/>
                <w:sz w:val="24"/>
                <w:szCs w:val="24"/>
              </w:rPr>
            </w:pPr>
            <w:r w:rsidRPr="005A3909">
              <w:rPr>
                <w:rFonts w:ascii="Times New Roman" w:eastAsia="Calibri" w:hAnsi="Times New Roman"/>
                <w:kern w:val="24"/>
                <w:sz w:val="24"/>
                <w:szCs w:val="24"/>
              </w:rPr>
              <w:t>Per mokslo metus praleistų nepateisintų pamokų, tenkančių vienam mokiniui</w:t>
            </w:r>
            <w:r>
              <w:rPr>
                <w:rFonts w:ascii="Times New Roman" w:eastAsia="Calibri" w:hAnsi="Times New Roman"/>
                <w:kern w:val="24"/>
                <w:sz w:val="24"/>
                <w:szCs w:val="24"/>
              </w:rPr>
              <w:t>,</w:t>
            </w:r>
            <w:r w:rsidRPr="005A3909"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 skaičius</w:t>
            </w:r>
          </w:p>
        </w:tc>
        <w:tc>
          <w:tcPr>
            <w:tcW w:w="1603" w:type="dxa"/>
            <w:shd w:val="clear" w:color="auto" w:fill="auto"/>
          </w:tcPr>
          <w:p w14:paraId="45FB0BA1" w14:textId="3C9A960D" w:rsidR="003D66C2" w:rsidRPr="005A3909" w:rsidRDefault="009D098A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D66C2" w:rsidRPr="005A3909" w14:paraId="21ABCB4B" w14:textId="77777777" w:rsidTr="00771486">
        <w:tc>
          <w:tcPr>
            <w:tcW w:w="7792" w:type="dxa"/>
            <w:gridSpan w:val="5"/>
            <w:shd w:val="clear" w:color="auto" w:fill="auto"/>
          </w:tcPr>
          <w:p w14:paraId="74B3681B" w14:textId="77777777" w:rsidR="003D66C2" w:rsidRPr="005A3909" w:rsidRDefault="003D66C2" w:rsidP="00771486">
            <w:pPr>
              <w:rPr>
                <w:rFonts w:ascii="Times New Roman" w:hAnsi="Times New Roman"/>
                <w:sz w:val="24"/>
                <w:szCs w:val="24"/>
              </w:rPr>
            </w:pPr>
            <w:r w:rsidRPr="005A3909"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Neformaliojo švietimo galimybėmis mokykloje ir kitur besinaudojančių mokinių dalis </w:t>
            </w:r>
            <w:r w:rsidRPr="005A3909">
              <w:rPr>
                <w:rFonts w:ascii="Times New Roman" w:hAnsi="Times New Roman"/>
                <w:sz w:val="24"/>
                <w:szCs w:val="24"/>
              </w:rPr>
              <w:t>(proc.)</w:t>
            </w:r>
          </w:p>
        </w:tc>
        <w:tc>
          <w:tcPr>
            <w:tcW w:w="1603" w:type="dxa"/>
            <w:shd w:val="clear" w:color="auto" w:fill="auto"/>
          </w:tcPr>
          <w:p w14:paraId="21ADC002" w14:textId="243481C8" w:rsidR="003D66C2" w:rsidRPr="005A3909" w:rsidRDefault="00395009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  <w:tr w:rsidR="003D66C2" w:rsidRPr="005A3909" w14:paraId="6FAAFA9F" w14:textId="77777777" w:rsidTr="00771486">
        <w:tc>
          <w:tcPr>
            <w:tcW w:w="7792" w:type="dxa"/>
            <w:gridSpan w:val="5"/>
            <w:shd w:val="clear" w:color="auto" w:fill="auto"/>
          </w:tcPr>
          <w:p w14:paraId="56A2C96C" w14:textId="77777777" w:rsidR="003D66C2" w:rsidRPr="005A3909" w:rsidRDefault="003D66C2" w:rsidP="00771486">
            <w:pPr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5A3909"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Mokinių, kurie mokykloje jaučiasi gerai (noriai eina į mokyklą), dalis </w:t>
            </w:r>
            <w:r w:rsidRPr="005A3909">
              <w:rPr>
                <w:rFonts w:ascii="Times New Roman" w:hAnsi="Times New Roman"/>
                <w:sz w:val="24"/>
                <w:szCs w:val="24"/>
              </w:rPr>
              <w:t>(proc.)</w:t>
            </w:r>
          </w:p>
        </w:tc>
        <w:tc>
          <w:tcPr>
            <w:tcW w:w="1603" w:type="dxa"/>
            <w:shd w:val="clear" w:color="auto" w:fill="auto"/>
          </w:tcPr>
          <w:p w14:paraId="3E161185" w14:textId="0B11C642" w:rsidR="003D66C2" w:rsidRPr="005A3909" w:rsidRDefault="009D098A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3D66C2" w:rsidRPr="005A3909" w14:paraId="74C9040D" w14:textId="77777777" w:rsidTr="00771486">
        <w:tc>
          <w:tcPr>
            <w:tcW w:w="7792" w:type="dxa"/>
            <w:gridSpan w:val="5"/>
            <w:shd w:val="clear" w:color="auto" w:fill="auto"/>
          </w:tcPr>
          <w:p w14:paraId="0D5DA7C4" w14:textId="77777777" w:rsidR="003D66C2" w:rsidRPr="005A3909" w:rsidRDefault="003D66C2" w:rsidP="00771486">
            <w:pPr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5A3909">
              <w:rPr>
                <w:rFonts w:ascii="Times New Roman" w:eastAsia="Calibri" w:hAnsi="Times New Roman"/>
                <w:kern w:val="24"/>
                <w:sz w:val="24"/>
                <w:szCs w:val="24"/>
              </w:rPr>
              <w:t>Nemokamai maitinamų mokinių (išskyrus priešmokyklinio ugdymo ir pirmųjų klasių mokinius) dalis (proc.)</w:t>
            </w:r>
          </w:p>
        </w:tc>
        <w:tc>
          <w:tcPr>
            <w:tcW w:w="1603" w:type="dxa"/>
            <w:shd w:val="clear" w:color="auto" w:fill="auto"/>
          </w:tcPr>
          <w:p w14:paraId="5CF9C35F" w14:textId="59D07615" w:rsidR="003D66C2" w:rsidRPr="005A3909" w:rsidRDefault="003D66C2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D66C2" w:rsidRPr="005A3909" w14:paraId="580BFBAA" w14:textId="77777777" w:rsidTr="00771486">
        <w:tc>
          <w:tcPr>
            <w:tcW w:w="7792" w:type="dxa"/>
            <w:gridSpan w:val="5"/>
            <w:shd w:val="clear" w:color="auto" w:fill="auto"/>
          </w:tcPr>
          <w:p w14:paraId="5EAD602E" w14:textId="77777777" w:rsidR="003D66C2" w:rsidRPr="005A3909" w:rsidRDefault="003D66C2" w:rsidP="00771486">
            <w:pPr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5A3909"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Mokyklos patalpų plotas, tenkantis </w:t>
            </w:r>
            <w:r w:rsidRPr="0023538D">
              <w:rPr>
                <w:rFonts w:ascii="Times New Roman" w:eastAsia="Calibri" w:hAnsi="Times New Roman"/>
                <w:kern w:val="24"/>
                <w:sz w:val="24"/>
                <w:szCs w:val="24"/>
              </w:rPr>
              <w:t>vienam mokiniui (kv. m)</w:t>
            </w:r>
          </w:p>
        </w:tc>
        <w:tc>
          <w:tcPr>
            <w:tcW w:w="1603" w:type="dxa"/>
            <w:shd w:val="clear" w:color="auto" w:fill="auto"/>
          </w:tcPr>
          <w:p w14:paraId="3C4FAF7C" w14:textId="2758F026" w:rsidR="003D66C2" w:rsidRPr="005A3909" w:rsidRDefault="00395009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 w:rsidR="003D66C2" w:rsidRPr="005A3909" w14:paraId="103D9C35" w14:textId="77777777" w:rsidTr="00771486">
        <w:tc>
          <w:tcPr>
            <w:tcW w:w="7792" w:type="dxa"/>
            <w:gridSpan w:val="5"/>
            <w:shd w:val="clear" w:color="auto" w:fill="auto"/>
          </w:tcPr>
          <w:p w14:paraId="5EC29DDF" w14:textId="77777777" w:rsidR="003D66C2" w:rsidRPr="005A3909" w:rsidRDefault="003D66C2" w:rsidP="00771486">
            <w:pPr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5A3909">
              <w:rPr>
                <w:rFonts w:ascii="Times New Roman" w:eastAsia="Calibri" w:hAnsi="Times New Roman"/>
                <w:kern w:val="24"/>
                <w:sz w:val="24"/>
                <w:szCs w:val="24"/>
              </w:rPr>
              <w:t>Vidutinis klasės komplekto dydis</w:t>
            </w:r>
          </w:p>
        </w:tc>
        <w:tc>
          <w:tcPr>
            <w:tcW w:w="1603" w:type="dxa"/>
            <w:shd w:val="clear" w:color="auto" w:fill="auto"/>
          </w:tcPr>
          <w:p w14:paraId="6B2F4A2D" w14:textId="599CE541" w:rsidR="003D66C2" w:rsidRPr="005A3909" w:rsidRDefault="009D098A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3D66C2" w:rsidRPr="005A3909" w14:paraId="349CD27C" w14:textId="77777777" w:rsidTr="00395009">
        <w:trPr>
          <w:trHeight w:val="285"/>
        </w:trPr>
        <w:tc>
          <w:tcPr>
            <w:tcW w:w="4815" w:type="dxa"/>
            <w:gridSpan w:val="2"/>
            <w:shd w:val="clear" w:color="auto" w:fill="auto"/>
            <w:vAlign w:val="center"/>
          </w:tcPr>
          <w:p w14:paraId="269E5A79" w14:textId="77777777" w:rsidR="003D66C2" w:rsidRPr="005A3909" w:rsidRDefault="003D66C2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FC">
              <w:rPr>
                <w:rFonts w:ascii="Times New Roman" w:hAnsi="Times New Roman"/>
                <w:color w:val="000000"/>
                <w:sz w:val="24"/>
                <w:szCs w:val="24"/>
              </w:rPr>
              <w:t>Darbuotojai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240196CC" w14:textId="77777777" w:rsidR="003D66C2" w:rsidRPr="005A3909" w:rsidRDefault="003D66C2" w:rsidP="00771486">
            <w:pPr>
              <w:rPr>
                <w:rFonts w:ascii="Times New Roman" w:hAnsi="Times New Roman"/>
                <w:sz w:val="24"/>
                <w:szCs w:val="24"/>
              </w:rPr>
            </w:pPr>
            <w:r w:rsidRPr="00964FFC">
              <w:rPr>
                <w:rFonts w:ascii="Times New Roman" w:hAnsi="Times New Roman"/>
                <w:color w:val="000000"/>
                <w:sz w:val="24"/>
                <w:szCs w:val="24"/>
              </w:rPr>
              <w:t>Skirtų etatų skaičius</w:t>
            </w:r>
          </w:p>
        </w:tc>
        <w:tc>
          <w:tcPr>
            <w:tcW w:w="1489" w:type="dxa"/>
          </w:tcPr>
          <w:p w14:paraId="6C02C47B" w14:textId="77777777" w:rsidR="003D66C2" w:rsidRPr="005A3909" w:rsidRDefault="003D66C2" w:rsidP="00771486">
            <w:pPr>
              <w:rPr>
                <w:rFonts w:ascii="Times New Roman" w:hAnsi="Times New Roman"/>
                <w:sz w:val="24"/>
                <w:szCs w:val="24"/>
              </w:rPr>
            </w:pPr>
            <w:r w:rsidRPr="00964FFC">
              <w:rPr>
                <w:rFonts w:ascii="Times New Roman" w:hAnsi="Times New Roman"/>
                <w:color w:val="000000"/>
                <w:sz w:val="24"/>
                <w:szCs w:val="24"/>
              </w:rPr>
              <w:t>Užimtų etatų skaičius</w:t>
            </w:r>
          </w:p>
        </w:tc>
        <w:tc>
          <w:tcPr>
            <w:tcW w:w="1603" w:type="dxa"/>
            <w:shd w:val="clear" w:color="auto" w:fill="auto"/>
          </w:tcPr>
          <w:p w14:paraId="4138A19D" w14:textId="77777777" w:rsidR="003D66C2" w:rsidRPr="005A3909" w:rsidRDefault="003D66C2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Darbuotojų</w:t>
            </w:r>
            <w:r w:rsidRPr="00964F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skaičius</w:t>
            </w:r>
          </w:p>
        </w:tc>
      </w:tr>
      <w:tr w:rsidR="003D66C2" w:rsidRPr="005A3909" w14:paraId="65548D7D" w14:textId="77777777" w:rsidTr="00395009">
        <w:trPr>
          <w:trHeight w:val="285"/>
        </w:trPr>
        <w:tc>
          <w:tcPr>
            <w:tcW w:w="4815" w:type="dxa"/>
            <w:gridSpan w:val="2"/>
            <w:shd w:val="clear" w:color="auto" w:fill="auto"/>
            <w:vAlign w:val="bottom"/>
          </w:tcPr>
          <w:p w14:paraId="7F43BFB3" w14:textId="77777777" w:rsidR="003D66C2" w:rsidRPr="005A3909" w:rsidRDefault="003D66C2" w:rsidP="00771486">
            <w:pPr>
              <w:rPr>
                <w:rFonts w:ascii="Times New Roman" w:hAnsi="Times New Roman"/>
                <w:sz w:val="24"/>
                <w:szCs w:val="24"/>
              </w:rPr>
            </w:pPr>
            <w:r w:rsidRPr="00964FFC">
              <w:rPr>
                <w:rFonts w:ascii="Times New Roman" w:hAnsi="Times New Roman"/>
                <w:color w:val="000000"/>
                <w:sz w:val="24"/>
                <w:szCs w:val="24"/>
              </w:rPr>
              <w:t>Direktorius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651E425E" w14:textId="77777777" w:rsidR="003D66C2" w:rsidRPr="005A3909" w:rsidRDefault="003D66C2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9" w:type="dxa"/>
            <w:shd w:val="clear" w:color="auto" w:fill="auto"/>
          </w:tcPr>
          <w:p w14:paraId="54E4F23B" w14:textId="77777777" w:rsidR="003D66C2" w:rsidRPr="005A3909" w:rsidRDefault="003D66C2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  <w:shd w:val="clear" w:color="auto" w:fill="auto"/>
          </w:tcPr>
          <w:p w14:paraId="6E2D925B" w14:textId="77777777" w:rsidR="003D66C2" w:rsidRPr="005A3909" w:rsidRDefault="003D66C2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D66C2" w:rsidRPr="005A3909" w14:paraId="1C566ADB" w14:textId="77777777" w:rsidTr="00395009">
        <w:trPr>
          <w:trHeight w:val="285"/>
        </w:trPr>
        <w:tc>
          <w:tcPr>
            <w:tcW w:w="4815" w:type="dxa"/>
            <w:gridSpan w:val="2"/>
            <w:shd w:val="clear" w:color="auto" w:fill="auto"/>
            <w:vAlign w:val="bottom"/>
          </w:tcPr>
          <w:p w14:paraId="77C4EBEB" w14:textId="77777777" w:rsidR="003D66C2" w:rsidRPr="005A3909" w:rsidRDefault="003D66C2" w:rsidP="00771486">
            <w:pPr>
              <w:rPr>
                <w:rFonts w:ascii="Times New Roman" w:hAnsi="Times New Roman"/>
                <w:sz w:val="24"/>
                <w:szCs w:val="24"/>
              </w:rPr>
            </w:pPr>
            <w:r w:rsidRPr="00964FFC">
              <w:rPr>
                <w:rFonts w:ascii="Times New Roman" w:hAnsi="Times New Roman"/>
                <w:color w:val="000000"/>
                <w:sz w:val="24"/>
                <w:szCs w:val="24"/>
              </w:rPr>
              <w:t>Pavaduotojas ugdymui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589B8BB5" w14:textId="77777777" w:rsidR="003D66C2" w:rsidRPr="005A3909" w:rsidRDefault="003D66C2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9" w:type="dxa"/>
            <w:shd w:val="clear" w:color="auto" w:fill="auto"/>
          </w:tcPr>
          <w:p w14:paraId="624B89F9" w14:textId="77777777" w:rsidR="003D66C2" w:rsidRPr="005A3909" w:rsidRDefault="003D66C2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03" w:type="dxa"/>
            <w:shd w:val="clear" w:color="auto" w:fill="auto"/>
          </w:tcPr>
          <w:p w14:paraId="06F912E4" w14:textId="77777777" w:rsidR="003D66C2" w:rsidRPr="005A3909" w:rsidRDefault="003D66C2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D66C2" w:rsidRPr="005A3909" w14:paraId="5E8CB01C" w14:textId="77777777" w:rsidTr="00395009">
        <w:trPr>
          <w:trHeight w:val="285"/>
        </w:trPr>
        <w:tc>
          <w:tcPr>
            <w:tcW w:w="4815" w:type="dxa"/>
            <w:gridSpan w:val="2"/>
            <w:shd w:val="clear" w:color="auto" w:fill="auto"/>
            <w:vAlign w:val="bottom"/>
          </w:tcPr>
          <w:p w14:paraId="3A4E059D" w14:textId="77777777" w:rsidR="003D66C2" w:rsidRPr="005A3909" w:rsidRDefault="003D66C2" w:rsidP="00771486">
            <w:pPr>
              <w:rPr>
                <w:rFonts w:ascii="Times New Roman" w:hAnsi="Times New Roman"/>
                <w:sz w:val="24"/>
                <w:szCs w:val="24"/>
              </w:rPr>
            </w:pPr>
            <w:r w:rsidRPr="00964FFC">
              <w:rPr>
                <w:rFonts w:ascii="Times New Roman" w:hAnsi="Times New Roman"/>
                <w:color w:val="000000"/>
                <w:sz w:val="24"/>
                <w:szCs w:val="24"/>
              </w:rPr>
              <w:t>Pavaduotojas ūkio reikalams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(ūkvedys)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5E3A1866" w14:textId="48E24195" w:rsidR="003D66C2" w:rsidRPr="005A3909" w:rsidRDefault="003D66C2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B3B0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89" w:type="dxa"/>
            <w:shd w:val="clear" w:color="auto" w:fill="auto"/>
          </w:tcPr>
          <w:p w14:paraId="75C6DC04" w14:textId="7506BE35" w:rsidR="003D66C2" w:rsidRPr="005A3909" w:rsidRDefault="003D66C2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B3B0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03" w:type="dxa"/>
            <w:shd w:val="clear" w:color="auto" w:fill="auto"/>
          </w:tcPr>
          <w:p w14:paraId="68F372EC" w14:textId="77777777" w:rsidR="003D66C2" w:rsidRPr="005A3909" w:rsidRDefault="003D66C2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D66C2" w:rsidRPr="005A3909" w14:paraId="2E9E31F2" w14:textId="77777777" w:rsidTr="00395009">
        <w:trPr>
          <w:trHeight w:val="285"/>
        </w:trPr>
        <w:tc>
          <w:tcPr>
            <w:tcW w:w="4815" w:type="dxa"/>
            <w:gridSpan w:val="2"/>
            <w:shd w:val="clear" w:color="auto" w:fill="auto"/>
            <w:vAlign w:val="bottom"/>
          </w:tcPr>
          <w:p w14:paraId="564CFCFC" w14:textId="77777777" w:rsidR="003D66C2" w:rsidRPr="005A3909" w:rsidRDefault="003D66C2" w:rsidP="00771486">
            <w:pPr>
              <w:rPr>
                <w:rFonts w:ascii="Times New Roman" w:hAnsi="Times New Roman"/>
                <w:sz w:val="24"/>
                <w:szCs w:val="24"/>
              </w:rPr>
            </w:pPr>
            <w:r w:rsidRPr="00964FFC">
              <w:rPr>
                <w:rFonts w:ascii="Times New Roman" w:hAnsi="Times New Roman"/>
                <w:color w:val="000000"/>
                <w:sz w:val="24"/>
                <w:szCs w:val="24"/>
              </w:rPr>
              <w:t>Bendrojo ugdymo mokytojai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62922F14" w14:textId="149CC0D6" w:rsidR="003D66C2" w:rsidRPr="005A3909" w:rsidRDefault="003D66C2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3B3B0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489" w:type="dxa"/>
            <w:shd w:val="clear" w:color="auto" w:fill="auto"/>
          </w:tcPr>
          <w:p w14:paraId="1D2502CF" w14:textId="2AC963FF" w:rsidR="003D66C2" w:rsidRPr="005A3909" w:rsidRDefault="003D66C2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3B3B0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603" w:type="dxa"/>
            <w:shd w:val="clear" w:color="auto" w:fill="auto"/>
          </w:tcPr>
          <w:p w14:paraId="2FE9924C" w14:textId="77777777" w:rsidR="003D66C2" w:rsidRPr="005A3909" w:rsidRDefault="003D66C2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3D66C2" w:rsidRPr="005A3909" w14:paraId="5AE18C52" w14:textId="77777777" w:rsidTr="00395009">
        <w:trPr>
          <w:trHeight w:val="285"/>
        </w:trPr>
        <w:tc>
          <w:tcPr>
            <w:tcW w:w="4815" w:type="dxa"/>
            <w:gridSpan w:val="2"/>
            <w:shd w:val="clear" w:color="auto" w:fill="auto"/>
            <w:vAlign w:val="bottom"/>
          </w:tcPr>
          <w:p w14:paraId="05EEDD92" w14:textId="77777777" w:rsidR="003D66C2" w:rsidRPr="005A3909" w:rsidRDefault="003D66C2" w:rsidP="00771486">
            <w:pPr>
              <w:rPr>
                <w:rFonts w:ascii="Times New Roman" w:hAnsi="Times New Roman"/>
                <w:sz w:val="24"/>
                <w:szCs w:val="24"/>
              </w:rPr>
            </w:pPr>
            <w:r w:rsidRPr="00964FFC">
              <w:rPr>
                <w:rFonts w:ascii="Times New Roman" w:eastAsia="Calibri" w:hAnsi="Times New Roman"/>
                <w:kern w:val="24"/>
                <w:sz w:val="24"/>
                <w:szCs w:val="24"/>
              </w:rPr>
              <w:t>Ikimokyklinio, priešmokyklinio ugdymo mokytojai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37B6D68C" w14:textId="30E62BA9" w:rsidR="003D66C2" w:rsidRPr="005A3909" w:rsidRDefault="003D66C2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3B3B0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489" w:type="dxa"/>
            <w:shd w:val="clear" w:color="auto" w:fill="auto"/>
          </w:tcPr>
          <w:p w14:paraId="7C518EA6" w14:textId="0AB7045C" w:rsidR="003D66C2" w:rsidRPr="005A3909" w:rsidRDefault="003D66C2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3B3B0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603" w:type="dxa"/>
            <w:shd w:val="clear" w:color="auto" w:fill="auto"/>
          </w:tcPr>
          <w:p w14:paraId="5FDA75AE" w14:textId="77777777" w:rsidR="003D66C2" w:rsidRPr="005A3909" w:rsidRDefault="003D66C2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3D66C2" w:rsidRPr="005A3909" w14:paraId="6818103E" w14:textId="77777777" w:rsidTr="00395009">
        <w:trPr>
          <w:trHeight w:val="285"/>
        </w:trPr>
        <w:tc>
          <w:tcPr>
            <w:tcW w:w="4815" w:type="dxa"/>
            <w:gridSpan w:val="2"/>
            <w:shd w:val="clear" w:color="auto" w:fill="auto"/>
            <w:vAlign w:val="bottom"/>
          </w:tcPr>
          <w:p w14:paraId="19D10626" w14:textId="77777777" w:rsidR="003D66C2" w:rsidRPr="005A3909" w:rsidRDefault="003D66C2" w:rsidP="00771486">
            <w:pPr>
              <w:rPr>
                <w:rFonts w:ascii="Times New Roman" w:hAnsi="Times New Roman"/>
                <w:sz w:val="24"/>
                <w:szCs w:val="24"/>
              </w:rPr>
            </w:pPr>
            <w:r w:rsidRPr="00964FFC">
              <w:rPr>
                <w:rFonts w:ascii="Times New Roman" w:hAnsi="Times New Roman"/>
                <w:sz w:val="24"/>
                <w:szCs w:val="24"/>
              </w:rPr>
              <w:t>Nepedagogini</w:t>
            </w:r>
            <w:r>
              <w:rPr>
                <w:rFonts w:ascii="Times New Roman" w:hAnsi="Times New Roman"/>
                <w:sz w:val="24"/>
                <w:szCs w:val="24"/>
              </w:rPr>
              <w:t>ai</w:t>
            </w:r>
            <w:r w:rsidRPr="00964FFC">
              <w:rPr>
                <w:rFonts w:ascii="Times New Roman" w:hAnsi="Times New Roman"/>
                <w:sz w:val="24"/>
                <w:szCs w:val="24"/>
              </w:rPr>
              <w:t xml:space="preserve"> darbuotoj</w:t>
            </w:r>
            <w:r>
              <w:rPr>
                <w:rFonts w:ascii="Times New Roman" w:hAnsi="Times New Roman"/>
                <w:sz w:val="24"/>
                <w:szCs w:val="24"/>
              </w:rPr>
              <w:t>ai</w:t>
            </w:r>
            <w:r w:rsidRPr="00964F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02E5A9EA" w14:textId="77777777" w:rsidR="003D66C2" w:rsidRPr="005A3909" w:rsidRDefault="003D66C2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489" w:type="dxa"/>
            <w:shd w:val="clear" w:color="auto" w:fill="auto"/>
          </w:tcPr>
          <w:p w14:paraId="3FB41BC6" w14:textId="665253EC" w:rsidR="003D66C2" w:rsidRPr="005A3909" w:rsidRDefault="003D66C2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="003B3B0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603" w:type="dxa"/>
            <w:shd w:val="clear" w:color="auto" w:fill="auto"/>
          </w:tcPr>
          <w:p w14:paraId="7B9A4362" w14:textId="77777777" w:rsidR="003D66C2" w:rsidRPr="005A3909" w:rsidRDefault="003D66C2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3D66C2" w:rsidRPr="0021713E" w14:paraId="7596310F" w14:textId="77777777" w:rsidTr="004F7A75">
        <w:tc>
          <w:tcPr>
            <w:tcW w:w="7792" w:type="dxa"/>
            <w:gridSpan w:val="5"/>
            <w:shd w:val="clear" w:color="auto" w:fill="auto"/>
          </w:tcPr>
          <w:p w14:paraId="7E340E49" w14:textId="77777777" w:rsidR="003D66C2" w:rsidRPr="005A3909" w:rsidRDefault="003D66C2" w:rsidP="00771486">
            <w:pPr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6E0CF8"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Mokinių ir ugdytinių, tenkančių </w:t>
            </w:r>
            <w:r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direktoriui ir jo 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>p</w:t>
            </w:r>
            <w:r w:rsidRPr="00964FFC">
              <w:rPr>
                <w:rFonts w:ascii="Times New Roman" w:hAnsi="Times New Roman"/>
                <w:color w:val="000000"/>
                <w:sz w:val="24"/>
                <w:szCs w:val="24"/>
              </w:rPr>
              <w:t>avaduotoja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</w:t>
            </w:r>
            <w:r w:rsidRPr="00964FFC">
              <w:rPr>
                <w:rFonts w:ascii="Times New Roman" w:hAnsi="Times New Roman"/>
                <w:color w:val="000000"/>
                <w:sz w:val="24"/>
                <w:szCs w:val="24"/>
              </w:rPr>
              <w:t>s ugdymui</w:t>
            </w:r>
            <w:r w:rsidRPr="006E0CF8">
              <w:rPr>
                <w:rFonts w:ascii="Times New Roman" w:eastAsia="Calibri" w:hAnsi="Times New Roman"/>
                <w:kern w:val="24"/>
                <w:sz w:val="24"/>
                <w:szCs w:val="24"/>
              </w:rPr>
              <w:t>, skaičius</w:t>
            </w:r>
          </w:p>
        </w:tc>
        <w:tc>
          <w:tcPr>
            <w:tcW w:w="1603" w:type="dxa"/>
            <w:shd w:val="clear" w:color="auto" w:fill="FFFFFF" w:themeFill="background1"/>
          </w:tcPr>
          <w:p w14:paraId="2E14F8B6" w14:textId="0ABF699A" w:rsidR="003D66C2" w:rsidRPr="0021713E" w:rsidRDefault="00E35316" w:rsidP="0077148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F7A75">
              <w:rPr>
                <w:rFonts w:ascii="Times New Roman" w:hAnsi="Times New Roman"/>
                <w:sz w:val="24"/>
                <w:szCs w:val="24"/>
              </w:rPr>
              <w:t>1</w:t>
            </w:r>
            <w:r w:rsidR="004F7A75" w:rsidRPr="004F7A75">
              <w:rPr>
                <w:rFonts w:ascii="Times New Roman" w:hAnsi="Times New Roman"/>
                <w:sz w:val="24"/>
                <w:szCs w:val="24"/>
              </w:rPr>
              <w:t>97,7</w:t>
            </w:r>
          </w:p>
        </w:tc>
      </w:tr>
      <w:tr w:rsidR="003D66C2" w:rsidRPr="005A3909" w14:paraId="695BA878" w14:textId="77777777" w:rsidTr="00771486">
        <w:tc>
          <w:tcPr>
            <w:tcW w:w="7792" w:type="dxa"/>
            <w:gridSpan w:val="5"/>
            <w:shd w:val="clear" w:color="auto" w:fill="auto"/>
          </w:tcPr>
          <w:p w14:paraId="1DE50F93" w14:textId="77777777" w:rsidR="003D66C2" w:rsidRPr="005A3909" w:rsidRDefault="003D66C2" w:rsidP="00771486">
            <w:pPr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5A3909">
              <w:rPr>
                <w:rFonts w:ascii="Times New Roman" w:eastAsia="Calibri" w:hAnsi="Times New Roman"/>
                <w:kern w:val="24"/>
                <w:sz w:val="24"/>
                <w:szCs w:val="24"/>
              </w:rPr>
              <w:t>Bendrojo ugdymo mokytojų, dirbančių pilnu (ir didesniu) etatu, dalis (proc.)</w:t>
            </w:r>
          </w:p>
        </w:tc>
        <w:tc>
          <w:tcPr>
            <w:tcW w:w="1603" w:type="dxa"/>
            <w:shd w:val="clear" w:color="auto" w:fill="auto"/>
          </w:tcPr>
          <w:p w14:paraId="77934F71" w14:textId="77777777" w:rsidR="003D66C2" w:rsidRPr="005A3909" w:rsidRDefault="003D66C2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12,84</w:t>
            </w:r>
          </w:p>
        </w:tc>
      </w:tr>
      <w:tr w:rsidR="003D66C2" w:rsidRPr="005A3909" w14:paraId="319803A2" w14:textId="77777777" w:rsidTr="00771486">
        <w:tc>
          <w:tcPr>
            <w:tcW w:w="7792" w:type="dxa"/>
            <w:gridSpan w:val="5"/>
            <w:shd w:val="clear" w:color="auto" w:fill="auto"/>
          </w:tcPr>
          <w:p w14:paraId="7C5AFEB3" w14:textId="77777777" w:rsidR="003D66C2" w:rsidRPr="005A3909" w:rsidRDefault="003D66C2" w:rsidP="00771486">
            <w:pPr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5A3909"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Bendrojo ugdymo mokytojų vidutinis pamokinis darbo krūvis </w:t>
            </w:r>
            <w:r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per </w:t>
            </w:r>
            <w:r w:rsidRPr="005A3909">
              <w:rPr>
                <w:rFonts w:ascii="Times New Roman" w:eastAsia="Calibri" w:hAnsi="Times New Roman"/>
                <w:kern w:val="24"/>
                <w:sz w:val="24"/>
                <w:szCs w:val="24"/>
              </w:rPr>
              <w:t>mokslo met</w:t>
            </w:r>
            <w:r>
              <w:rPr>
                <w:rFonts w:ascii="Times New Roman" w:eastAsia="Calibri" w:hAnsi="Times New Roman"/>
                <w:kern w:val="24"/>
                <w:sz w:val="24"/>
                <w:szCs w:val="24"/>
              </w:rPr>
              <w:t>us</w:t>
            </w:r>
            <w:r w:rsidRPr="005A3909"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 (kontaktinės valandos)</w:t>
            </w:r>
          </w:p>
        </w:tc>
        <w:tc>
          <w:tcPr>
            <w:tcW w:w="1603" w:type="dxa"/>
            <w:shd w:val="clear" w:color="auto" w:fill="auto"/>
          </w:tcPr>
          <w:p w14:paraId="49EA0393" w14:textId="690E9E61" w:rsidR="003D66C2" w:rsidRPr="005A3909" w:rsidRDefault="00151E71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676</w:t>
            </w:r>
          </w:p>
        </w:tc>
      </w:tr>
      <w:tr w:rsidR="003D66C2" w:rsidRPr="005A3909" w14:paraId="007F23A3" w14:textId="77777777" w:rsidTr="00771486">
        <w:tc>
          <w:tcPr>
            <w:tcW w:w="7792" w:type="dxa"/>
            <w:gridSpan w:val="5"/>
            <w:shd w:val="clear" w:color="auto" w:fill="auto"/>
          </w:tcPr>
          <w:p w14:paraId="2FD0208A" w14:textId="77777777" w:rsidR="003D66C2" w:rsidRPr="005A3909" w:rsidRDefault="003D66C2" w:rsidP="00771486">
            <w:pPr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5A3909">
              <w:rPr>
                <w:rFonts w:ascii="Times New Roman" w:eastAsia="Calibri" w:hAnsi="Times New Roman"/>
                <w:kern w:val="24"/>
                <w:sz w:val="24"/>
                <w:szCs w:val="24"/>
              </w:rPr>
              <w:lastRenderedPageBreak/>
              <w:t>Vienam bendrojo ugdymo mokytojui tenkančių mokinių skaičius</w:t>
            </w:r>
          </w:p>
        </w:tc>
        <w:tc>
          <w:tcPr>
            <w:tcW w:w="1603" w:type="dxa"/>
            <w:shd w:val="clear" w:color="auto" w:fill="auto"/>
          </w:tcPr>
          <w:p w14:paraId="5E7D1AEF" w14:textId="02158BE2" w:rsidR="003D66C2" w:rsidRPr="005A3909" w:rsidRDefault="00010CE5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15,7</w:t>
            </w:r>
          </w:p>
        </w:tc>
      </w:tr>
      <w:tr w:rsidR="003D66C2" w:rsidRPr="005A3909" w14:paraId="71E4C947" w14:textId="77777777" w:rsidTr="00771486">
        <w:tc>
          <w:tcPr>
            <w:tcW w:w="7792" w:type="dxa"/>
            <w:gridSpan w:val="5"/>
            <w:shd w:val="clear" w:color="auto" w:fill="auto"/>
          </w:tcPr>
          <w:p w14:paraId="2886CB67" w14:textId="77777777" w:rsidR="003D66C2" w:rsidRPr="005A3909" w:rsidRDefault="003D66C2" w:rsidP="00771486">
            <w:pPr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5A3909">
              <w:rPr>
                <w:rFonts w:ascii="Times New Roman" w:eastAsia="Calibri" w:hAnsi="Times New Roman"/>
                <w:kern w:val="24"/>
                <w:sz w:val="24"/>
                <w:szCs w:val="24"/>
              </w:rPr>
              <w:t>Ikimokyklinio, priešmokyklinio ugdymo mokytojų, dirbančių pilnu etatu (ir didesniu), dalis (proc.)</w:t>
            </w:r>
          </w:p>
        </w:tc>
        <w:tc>
          <w:tcPr>
            <w:tcW w:w="1603" w:type="dxa"/>
            <w:shd w:val="clear" w:color="auto" w:fill="auto"/>
          </w:tcPr>
          <w:p w14:paraId="5636082F" w14:textId="2A67752B" w:rsidR="003D66C2" w:rsidRPr="005A3909" w:rsidRDefault="002B0AB5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D66C2" w:rsidRPr="005A3909" w14:paraId="03C80F5C" w14:textId="77777777" w:rsidTr="00771486">
        <w:tc>
          <w:tcPr>
            <w:tcW w:w="7792" w:type="dxa"/>
            <w:gridSpan w:val="5"/>
            <w:shd w:val="clear" w:color="auto" w:fill="auto"/>
          </w:tcPr>
          <w:p w14:paraId="710A94FD" w14:textId="77777777" w:rsidR="003D66C2" w:rsidRPr="005A3909" w:rsidRDefault="003D66C2" w:rsidP="00771486">
            <w:pPr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597896">
              <w:rPr>
                <w:rFonts w:ascii="Times New Roman" w:hAnsi="Times New Roman"/>
                <w:kern w:val="24"/>
                <w:sz w:val="24"/>
                <w:szCs w:val="24"/>
              </w:rPr>
              <w:t>Aukštos kvalifikacijos mokytojų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  <w:r w:rsidRPr="00597896">
              <w:rPr>
                <w:rFonts w:ascii="Times New Roman" w:hAnsi="Times New Roman"/>
                <w:kern w:val="24"/>
                <w:sz w:val="24"/>
                <w:szCs w:val="24"/>
              </w:rPr>
              <w:t xml:space="preserve">(metodininkų ir ekspertų) 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>skaičius</w:t>
            </w:r>
          </w:p>
        </w:tc>
        <w:tc>
          <w:tcPr>
            <w:tcW w:w="1603" w:type="dxa"/>
            <w:shd w:val="clear" w:color="auto" w:fill="auto"/>
          </w:tcPr>
          <w:p w14:paraId="3E0292D7" w14:textId="77777777" w:rsidR="003D66C2" w:rsidRPr="005A3909" w:rsidRDefault="003D66C2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D66C2" w:rsidRPr="005A3909" w14:paraId="754C3542" w14:textId="77777777" w:rsidTr="00771486">
        <w:tc>
          <w:tcPr>
            <w:tcW w:w="7792" w:type="dxa"/>
            <w:gridSpan w:val="5"/>
            <w:shd w:val="clear" w:color="auto" w:fill="auto"/>
          </w:tcPr>
          <w:p w14:paraId="2D01FA50" w14:textId="77777777" w:rsidR="003D66C2" w:rsidRPr="005A3909" w:rsidRDefault="003D66C2" w:rsidP="00771486">
            <w:pPr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5A3909">
              <w:rPr>
                <w:rFonts w:ascii="Times New Roman" w:hAnsi="Times New Roman"/>
                <w:kern w:val="24"/>
                <w:sz w:val="24"/>
                <w:szCs w:val="24"/>
              </w:rPr>
              <w:t>Aukštos kvalifikacijos mokytojų (metodininkų ir ekspertų) dalis (proc.)</w:t>
            </w:r>
          </w:p>
        </w:tc>
        <w:tc>
          <w:tcPr>
            <w:tcW w:w="1603" w:type="dxa"/>
            <w:shd w:val="clear" w:color="auto" w:fill="auto"/>
          </w:tcPr>
          <w:p w14:paraId="3FECAA40" w14:textId="0C9670F9" w:rsidR="003D66C2" w:rsidRPr="005A3909" w:rsidRDefault="00495254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23,3</w:t>
            </w:r>
          </w:p>
        </w:tc>
      </w:tr>
      <w:tr w:rsidR="003D66C2" w:rsidRPr="005A3909" w14:paraId="383128CD" w14:textId="77777777" w:rsidTr="00771486">
        <w:tc>
          <w:tcPr>
            <w:tcW w:w="7792" w:type="dxa"/>
            <w:gridSpan w:val="5"/>
            <w:shd w:val="clear" w:color="auto" w:fill="auto"/>
          </w:tcPr>
          <w:p w14:paraId="07A42748" w14:textId="77777777" w:rsidR="003D66C2" w:rsidRPr="005A3909" w:rsidRDefault="003D66C2" w:rsidP="00771486">
            <w:pPr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5A3909"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Specialiųjų ugdymosi poreikių turinčių mokinių ir ugdytinių </w:t>
            </w:r>
            <w:r>
              <w:rPr>
                <w:rFonts w:ascii="Times New Roman" w:eastAsia="Calibri" w:hAnsi="Times New Roman"/>
                <w:kern w:val="24"/>
                <w:sz w:val="24"/>
                <w:szCs w:val="24"/>
              </w:rPr>
              <w:t>skaičius</w:t>
            </w:r>
          </w:p>
        </w:tc>
        <w:tc>
          <w:tcPr>
            <w:tcW w:w="1603" w:type="dxa"/>
            <w:shd w:val="clear" w:color="auto" w:fill="auto"/>
          </w:tcPr>
          <w:p w14:paraId="3F83A3D6" w14:textId="7FB4F7E6" w:rsidR="003D66C2" w:rsidRPr="00D743BF" w:rsidRDefault="00985674" w:rsidP="0077148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</w:tr>
      <w:tr w:rsidR="003D66C2" w:rsidRPr="005A3909" w14:paraId="60B45157" w14:textId="77777777" w:rsidTr="00771486">
        <w:tc>
          <w:tcPr>
            <w:tcW w:w="7792" w:type="dxa"/>
            <w:gridSpan w:val="5"/>
            <w:shd w:val="clear" w:color="auto" w:fill="auto"/>
          </w:tcPr>
          <w:p w14:paraId="50F71511" w14:textId="77777777" w:rsidR="003D66C2" w:rsidRPr="005A3909" w:rsidRDefault="003D66C2" w:rsidP="00771486">
            <w:pPr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5A3909">
              <w:rPr>
                <w:rFonts w:ascii="Times New Roman" w:eastAsia="Calibri" w:hAnsi="Times New Roman"/>
                <w:kern w:val="24"/>
                <w:sz w:val="24"/>
                <w:szCs w:val="24"/>
              </w:rPr>
              <w:t>Specialiųjų ugdymosi poreikių turinčių mokinių ir ugdytinių dalis (proc.)</w:t>
            </w:r>
          </w:p>
        </w:tc>
        <w:tc>
          <w:tcPr>
            <w:tcW w:w="1603" w:type="dxa"/>
            <w:shd w:val="clear" w:color="auto" w:fill="auto"/>
          </w:tcPr>
          <w:p w14:paraId="31F009CA" w14:textId="04DBB5F8" w:rsidR="003D66C2" w:rsidRPr="00D743BF" w:rsidRDefault="00C1057D" w:rsidP="0077148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</w:t>
            </w:r>
            <w:r w:rsidR="00C27348" w:rsidRPr="001153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D66C2" w:rsidRPr="005A3909" w14:paraId="6C244428" w14:textId="77777777" w:rsidTr="00771486">
        <w:tc>
          <w:tcPr>
            <w:tcW w:w="2656" w:type="dxa"/>
            <w:shd w:val="clear" w:color="auto" w:fill="auto"/>
          </w:tcPr>
          <w:p w14:paraId="00A150F9" w14:textId="77777777" w:rsidR="003D66C2" w:rsidRPr="005A3909" w:rsidRDefault="003D66C2" w:rsidP="00771486">
            <w:pPr>
              <w:rPr>
                <w:rFonts w:ascii="Times New Roman" w:hAnsi="Times New Roman"/>
                <w:sz w:val="24"/>
                <w:szCs w:val="24"/>
              </w:rPr>
            </w:pPr>
            <w:r w:rsidRPr="00964FFC">
              <w:rPr>
                <w:rFonts w:ascii="Times New Roman" w:hAnsi="Times New Roman"/>
                <w:sz w:val="24"/>
                <w:szCs w:val="24"/>
              </w:rPr>
              <w:t>Pagalbos mokiniui specialistai</w:t>
            </w:r>
          </w:p>
        </w:tc>
        <w:tc>
          <w:tcPr>
            <w:tcW w:w="2220" w:type="dxa"/>
            <w:gridSpan w:val="2"/>
            <w:shd w:val="clear" w:color="auto" w:fill="auto"/>
          </w:tcPr>
          <w:p w14:paraId="47AC162E" w14:textId="77777777" w:rsidR="003D66C2" w:rsidRPr="005A3909" w:rsidRDefault="003D66C2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FC">
              <w:rPr>
                <w:rFonts w:ascii="Times New Roman" w:hAnsi="Times New Roman"/>
                <w:color w:val="000000"/>
                <w:sz w:val="24"/>
                <w:szCs w:val="24"/>
              </w:rPr>
              <w:t>Skirtų etatų skaičius</w:t>
            </w:r>
          </w:p>
        </w:tc>
        <w:tc>
          <w:tcPr>
            <w:tcW w:w="2916" w:type="dxa"/>
            <w:gridSpan w:val="2"/>
            <w:shd w:val="clear" w:color="auto" w:fill="auto"/>
          </w:tcPr>
          <w:p w14:paraId="2FDBC59E" w14:textId="77777777" w:rsidR="003D66C2" w:rsidRPr="005A3909" w:rsidRDefault="003D66C2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FC">
              <w:rPr>
                <w:rFonts w:ascii="Times New Roman" w:hAnsi="Times New Roman"/>
                <w:color w:val="000000"/>
                <w:sz w:val="24"/>
                <w:szCs w:val="24"/>
              </w:rPr>
              <w:t>Užimtų etatų skaičius</w:t>
            </w:r>
          </w:p>
          <w:p w14:paraId="1D391AB6" w14:textId="77777777" w:rsidR="003D66C2" w:rsidRPr="005A3909" w:rsidRDefault="003D66C2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14:paraId="32C28991" w14:textId="77777777" w:rsidR="003D66C2" w:rsidRPr="005A3909" w:rsidRDefault="003D66C2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Darbuotojų</w:t>
            </w:r>
            <w:r w:rsidRPr="00964F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skaičius</w:t>
            </w:r>
          </w:p>
        </w:tc>
      </w:tr>
      <w:tr w:rsidR="003D66C2" w:rsidRPr="005A3909" w14:paraId="71EB9812" w14:textId="77777777" w:rsidTr="00771486">
        <w:tc>
          <w:tcPr>
            <w:tcW w:w="2656" w:type="dxa"/>
            <w:shd w:val="clear" w:color="auto" w:fill="auto"/>
            <w:vAlign w:val="bottom"/>
          </w:tcPr>
          <w:p w14:paraId="4657B37C" w14:textId="77777777" w:rsidR="003D66C2" w:rsidRPr="005A3909" w:rsidRDefault="003D66C2" w:rsidP="00771486">
            <w:pPr>
              <w:rPr>
                <w:rFonts w:ascii="Times New Roman" w:hAnsi="Times New Roman"/>
                <w:sz w:val="24"/>
                <w:szCs w:val="24"/>
              </w:rPr>
            </w:pPr>
            <w:r w:rsidRPr="00964FFC">
              <w:rPr>
                <w:rFonts w:ascii="Times New Roman" w:hAnsi="Times New Roman"/>
                <w:sz w:val="24"/>
                <w:szCs w:val="24"/>
              </w:rPr>
              <w:t>Logopedas</w:t>
            </w:r>
          </w:p>
        </w:tc>
        <w:tc>
          <w:tcPr>
            <w:tcW w:w="2220" w:type="dxa"/>
            <w:gridSpan w:val="2"/>
            <w:shd w:val="clear" w:color="auto" w:fill="auto"/>
          </w:tcPr>
          <w:p w14:paraId="2D8D66C0" w14:textId="77777777" w:rsidR="003D66C2" w:rsidRPr="005A3909" w:rsidRDefault="003D66C2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16" w:type="dxa"/>
            <w:gridSpan w:val="2"/>
            <w:shd w:val="clear" w:color="auto" w:fill="auto"/>
          </w:tcPr>
          <w:p w14:paraId="24ABB143" w14:textId="77777777" w:rsidR="003D66C2" w:rsidRPr="005A3909" w:rsidRDefault="003D66C2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603" w:type="dxa"/>
            <w:shd w:val="clear" w:color="auto" w:fill="auto"/>
          </w:tcPr>
          <w:p w14:paraId="69BC2530" w14:textId="252710C7" w:rsidR="003D66C2" w:rsidRPr="005A3909" w:rsidRDefault="003D66C2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D66C2" w:rsidRPr="005A3909" w14:paraId="20A9D71F" w14:textId="77777777" w:rsidTr="00771486">
        <w:tc>
          <w:tcPr>
            <w:tcW w:w="2656" w:type="dxa"/>
            <w:shd w:val="clear" w:color="auto" w:fill="auto"/>
            <w:vAlign w:val="bottom"/>
          </w:tcPr>
          <w:p w14:paraId="7635F17B" w14:textId="77777777" w:rsidR="003D66C2" w:rsidRPr="005A3909" w:rsidRDefault="003D66C2" w:rsidP="00771486">
            <w:pPr>
              <w:rPr>
                <w:rFonts w:ascii="Times New Roman" w:hAnsi="Times New Roman"/>
                <w:sz w:val="24"/>
                <w:szCs w:val="24"/>
              </w:rPr>
            </w:pPr>
            <w:r w:rsidRPr="00964FFC">
              <w:rPr>
                <w:rFonts w:ascii="Times New Roman" w:hAnsi="Times New Roman"/>
                <w:sz w:val="24"/>
                <w:szCs w:val="24"/>
              </w:rPr>
              <w:t>Specialusis pedagogas</w:t>
            </w:r>
          </w:p>
        </w:tc>
        <w:tc>
          <w:tcPr>
            <w:tcW w:w="2220" w:type="dxa"/>
            <w:gridSpan w:val="2"/>
            <w:shd w:val="clear" w:color="auto" w:fill="auto"/>
          </w:tcPr>
          <w:p w14:paraId="0E7E0122" w14:textId="77777777" w:rsidR="003D66C2" w:rsidRPr="005A3909" w:rsidRDefault="003D66C2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2916" w:type="dxa"/>
            <w:gridSpan w:val="2"/>
            <w:shd w:val="clear" w:color="auto" w:fill="auto"/>
          </w:tcPr>
          <w:p w14:paraId="12FE3C29" w14:textId="77777777" w:rsidR="003D66C2" w:rsidRPr="005A3909" w:rsidRDefault="003D66C2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603" w:type="dxa"/>
            <w:shd w:val="clear" w:color="auto" w:fill="auto"/>
          </w:tcPr>
          <w:p w14:paraId="3E56BD52" w14:textId="77777777" w:rsidR="003D66C2" w:rsidRPr="005A3909" w:rsidRDefault="003D66C2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D66C2" w:rsidRPr="005A3909" w14:paraId="5B2F38F5" w14:textId="77777777" w:rsidTr="00771486">
        <w:tc>
          <w:tcPr>
            <w:tcW w:w="2656" w:type="dxa"/>
            <w:shd w:val="clear" w:color="auto" w:fill="auto"/>
            <w:vAlign w:val="bottom"/>
          </w:tcPr>
          <w:p w14:paraId="2EAE7C0E" w14:textId="77777777" w:rsidR="003D66C2" w:rsidRPr="005A3909" w:rsidRDefault="003D66C2" w:rsidP="00771486">
            <w:pPr>
              <w:rPr>
                <w:rFonts w:ascii="Times New Roman" w:hAnsi="Times New Roman"/>
                <w:sz w:val="24"/>
                <w:szCs w:val="24"/>
              </w:rPr>
            </w:pPr>
            <w:r w:rsidRPr="00964FFC">
              <w:rPr>
                <w:rFonts w:ascii="Times New Roman" w:hAnsi="Times New Roman"/>
                <w:sz w:val="24"/>
                <w:szCs w:val="24"/>
              </w:rPr>
              <w:t xml:space="preserve">Psichologas </w:t>
            </w:r>
          </w:p>
        </w:tc>
        <w:tc>
          <w:tcPr>
            <w:tcW w:w="2220" w:type="dxa"/>
            <w:gridSpan w:val="2"/>
            <w:shd w:val="clear" w:color="auto" w:fill="auto"/>
          </w:tcPr>
          <w:p w14:paraId="76D9FCF9" w14:textId="77777777" w:rsidR="003D66C2" w:rsidRPr="005A3909" w:rsidRDefault="003D66C2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2916" w:type="dxa"/>
            <w:gridSpan w:val="2"/>
            <w:shd w:val="clear" w:color="auto" w:fill="auto"/>
          </w:tcPr>
          <w:p w14:paraId="23CADF22" w14:textId="77777777" w:rsidR="003D66C2" w:rsidRPr="005A3909" w:rsidRDefault="003D66C2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603" w:type="dxa"/>
            <w:shd w:val="clear" w:color="auto" w:fill="auto"/>
          </w:tcPr>
          <w:p w14:paraId="38DEECCD" w14:textId="77777777" w:rsidR="003D66C2" w:rsidRPr="005A3909" w:rsidRDefault="003D66C2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D66C2" w:rsidRPr="005A3909" w14:paraId="7631B8BB" w14:textId="77777777" w:rsidTr="00771486">
        <w:tc>
          <w:tcPr>
            <w:tcW w:w="2656" w:type="dxa"/>
            <w:shd w:val="clear" w:color="auto" w:fill="auto"/>
            <w:vAlign w:val="bottom"/>
          </w:tcPr>
          <w:p w14:paraId="3DA8E998" w14:textId="77777777" w:rsidR="003D66C2" w:rsidRPr="005A3909" w:rsidRDefault="003D66C2" w:rsidP="00771486">
            <w:pPr>
              <w:rPr>
                <w:rFonts w:ascii="Times New Roman" w:hAnsi="Times New Roman"/>
                <w:sz w:val="24"/>
                <w:szCs w:val="24"/>
              </w:rPr>
            </w:pPr>
            <w:r w:rsidRPr="00964FFC">
              <w:rPr>
                <w:rFonts w:ascii="Times New Roman" w:hAnsi="Times New Roman"/>
                <w:sz w:val="24"/>
                <w:szCs w:val="24"/>
              </w:rPr>
              <w:t xml:space="preserve">Socialinis pedagogas </w:t>
            </w:r>
          </w:p>
        </w:tc>
        <w:tc>
          <w:tcPr>
            <w:tcW w:w="2220" w:type="dxa"/>
            <w:gridSpan w:val="2"/>
            <w:shd w:val="clear" w:color="auto" w:fill="auto"/>
          </w:tcPr>
          <w:p w14:paraId="141636DA" w14:textId="77777777" w:rsidR="003D66C2" w:rsidRPr="005A3909" w:rsidRDefault="003D66C2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6" w:type="dxa"/>
            <w:gridSpan w:val="2"/>
            <w:shd w:val="clear" w:color="auto" w:fill="auto"/>
          </w:tcPr>
          <w:p w14:paraId="3342F960" w14:textId="77777777" w:rsidR="003D66C2" w:rsidRPr="005A3909" w:rsidRDefault="003D66C2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  <w:shd w:val="clear" w:color="auto" w:fill="auto"/>
          </w:tcPr>
          <w:p w14:paraId="2B65A9D9" w14:textId="77777777" w:rsidR="003D66C2" w:rsidRPr="005A3909" w:rsidRDefault="003D66C2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D66C2" w:rsidRPr="005A3909" w14:paraId="23FCACF1" w14:textId="77777777" w:rsidTr="00771486">
        <w:tc>
          <w:tcPr>
            <w:tcW w:w="2656" w:type="dxa"/>
            <w:shd w:val="clear" w:color="auto" w:fill="auto"/>
            <w:vAlign w:val="bottom"/>
          </w:tcPr>
          <w:p w14:paraId="6C88C209" w14:textId="77777777" w:rsidR="003D66C2" w:rsidRPr="005A3909" w:rsidRDefault="003D66C2" w:rsidP="00771486">
            <w:pPr>
              <w:rPr>
                <w:rFonts w:ascii="Times New Roman" w:hAnsi="Times New Roman"/>
                <w:sz w:val="24"/>
                <w:szCs w:val="24"/>
              </w:rPr>
            </w:pPr>
            <w:r w:rsidRPr="00964FFC">
              <w:rPr>
                <w:rFonts w:ascii="Times New Roman" w:hAnsi="Times New Roman"/>
                <w:sz w:val="24"/>
                <w:szCs w:val="24"/>
              </w:rPr>
              <w:t>Mokytojo padėjėjai</w:t>
            </w:r>
          </w:p>
        </w:tc>
        <w:tc>
          <w:tcPr>
            <w:tcW w:w="2220" w:type="dxa"/>
            <w:gridSpan w:val="2"/>
            <w:shd w:val="clear" w:color="auto" w:fill="auto"/>
          </w:tcPr>
          <w:p w14:paraId="5588C6E2" w14:textId="77777777" w:rsidR="003D66C2" w:rsidRPr="00D743BF" w:rsidRDefault="003D66C2" w:rsidP="0077148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5391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2916" w:type="dxa"/>
            <w:gridSpan w:val="2"/>
            <w:shd w:val="clear" w:color="auto" w:fill="auto"/>
          </w:tcPr>
          <w:p w14:paraId="7B42B06D" w14:textId="20740A7F" w:rsidR="003D66C2" w:rsidRPr="00D743BF" w:rsidRDefault="00115391" w:rsidP="0077148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5391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603" w:type="dxa"/>
            <w:shd w:val="clear" w:color="auto" w:fill="auto"/>
          </w:tcPr>
          <w:p w14:paraId="48774E1E" w14:textId="77777777" w:rsidR="003D66C2" w:rsidRPr="005A3909" w:rsidRDefault="003D66C2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D66C2" w:rsidRPr="005A3909" w14:paraId="367C4039" w14:textId="77777777" w:rsidTr="00771486">
        <w:tc>
          <w:tcPr>
            <w:tcW w:w="2656" w:type="dxa"/>
            <w:shd w:val="clear" w:color="auto" w:fill="auto"/>
            <w:vAlign w:val="bottom"/>
          </w:tcPr>
          <w:p w14:paraId="2F835D70" w14:textId="77777777" w:rsidR="003D66C2" w:rsidRPr="005A3909" w:rsidRDefault="003D66C2" w:rsidP="00771486">
            <w:pPr>
              <w:rPr>
                <w:rFonts w:ascii="Times New Roman" w:hAnsi="Times New Roman"/>
                <w:sz w:val="24"/>
                <w:szCs w:val="24"/>
              </w:rPr>
            </w:pPr>
            <w:r w:rsidRPr="00964FFC">
              <w:rPr>
                <w:rFonts w:ascii="Times New Roman" w:hAnsi="Times New Roman"/>
                <w:sz w:val="24"/>
                <w:szCs w:val="24"/>
              </w:rPr>
              <w:t>Bibliotekininkai</w:t>
            </w:r>
          </w:p>
        </w:tc>
        <w:tc>
          <w:tcPr>
            <w:tcW w:w="2220" w:type="dxa"/>
            <w:gridSpan w:val="2"/>
            <w:shd w:val="clear" w:color="auto" w:fill="auto"/>
          </w:tcPr>
          <w:p w14:paraId="5DA45AE4" w14:textId="77777777" w:rsidR="003D66C2" w:rsidRPr="005A3909" w:rsidRDefault="003D66C2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6" w:type="dxa"/>
            <w:gridSpan w:val="2"/>
            <w:shd w:val="clear" w:color="auto" w:fill="auto"/>
          </w:tcPr>
          <w:p w14:paraId="053FC86E" w14:textId="77777777" w:rsidR="003D66C2" w:rsidRPr="005A3909" w:rsidRDefault="003D66C2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  <w:shd w:val="clear" w:color="auto" w:fill="auto"/>
          </w:tcPr>
          <w:p w14:paraId="7AF8D124" w14:textId="77777777" w:rsidR="003D66C2" w:rsidRPr="00E233C2" w:rsidRDefault="003D66C2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D66C2" w:rsidRPr="005A3909" w14:paraId="79F069EB" w14:textId="77777777" w:rsidTr="00771486">
        <w:tc>
          <w:tcPr>
            <w:tcW w:w="7792" w:type="dxa"/>
            <w:gridSpan w:val="5"/>
            <w:shd w:val="clear" w:color="auto" w:fill="auto"/>
          </w:tcPr>
          <w:p w14:paraId="57B8A525" w14:textId="77777777" w:rsidR="003D66C2" w:rsidRPr="005A3909" w:rsidRDefault="003D66C2" w:rsidP="00771486">
            <w:pPr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5A3909">
              <w:rPr>
                <w:rFonts w:ascii="Times New Roman" w:eastAsia="Calibri" w:hAnsi="Times New Roman"/>
                <w:kern w:val="24"/>
                <w:sz w:val="24"/>
                <w:szCs w:val="24"/>
              </w:rPr>
              <w:t>Mokyklos mokymo lėšos</w:t>
            </w:r>
            <w:r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 </w:t>
            </w:r>
            <w:r w:rsidRPr="005A3909">
              <w:rPr>
                <w:rFonts w:ascii="Times New Roman" w:eastAsia="Calibri" w:hAnsi="Times New Roman"/>
                <w:kern w:val="24"/>
                <w:sz w:val="24"/>
                <w:szCs w:val="24"/>
              </w:rPr>
              <w:t>(Eur)</w:t>
            </w:r>
          </w:p>
        </w:tc>
        <w:tc>
          <w:tcPr>
            <w:tcW w:w="1603" w:type="dxa"/>
            <w:shd w:val="clear" w:color="auto" w:fill="auto"/>
          </w:tcPr>
          <w:p w14:paraId="61A45F7F" w14:textId="3B87A7C8" w:rsidR="003D66C2" w:rsidRPr="00E233C2" w:rsidRDefault="00203F45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655044</w:t>
            </w:r>
          </w:p>
        </w:tc>
      </w:tr>
      <w:tr w:rsidR="003D66C2" w:rsidRPr="005A3909" w14:paraId="527D31DD" w14:textId="77777777" w:rsidTr="00771486">
        <w:tc>
          <w:tcPr>
            <w:tcW w:w="7792" w:type="dxa"/>
            <w:gridSpan w:val="5"/>
            <w:shd w:val="clear" w:color="auto" w:fill="auto"/>
          </w:tcPr>
          <w:p w14:paraId="171C53F6" w14:textId="77777777" w:rsidR="003D66C2" w:rsidRPr="005A3909" w:rsidRDefault="003D66C2" w:rsidP="00771486">
            <w:pPr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5A3909">
              <w:rPr>
                <w:rFonts w:ascii="Times New Roman" w:eastAsia="Calibri" w:hAnsi="Times New Roman"/>
                <w:kern w:val="24"/>
                <w:sz w:val="24"/>
                <w:szCs w:val="24"/>
              </w:rPr>
              <w:t>Mokyklos aplinkos lėšos</w:t>
            </w:r>
            <w:r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 </w:t>
            </w:r>
            <w:r w:rsidRPr="005A3909">
              <w:rPr>
                <w:rFonts w:ascii="Times New Roman" w:eastAsia="Calibri" w:hAnsi="Times New Roman"/>
                <w:kern w:val="24"/>
                <w:sz w:val="24"/>
                <w:szCs w:val="24"/>
              </w:rPr>
              <w:t>(Eur)</w:t>
            </w:r>
          </w:p>
        </w:tc>
        <w:tc>
          <w:tcPr>
            <w:tcW w:w="1603" w:type="dxa"/>
            <w:shd w:val="clear" w:color="auto" w:fill="auto"/>
          </w:tcPr>
          <w:p w14:paraId="34CDB3F3" w14:textId="31282CFC" w:rsidR="003D66C2" w:rsidRPr="00E233C2" w:rsidRDefault="00203F45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766440</w:t>
            </w:r>
          </w:p>
        </w:tc>
      </w:tr>
      <w:tr w:rsidR="003D66C2" w:rsidRPr="005A3909" w14:paraId="4F938EDA" w14:textId="77777777" w:rsidTr="00771486">
        <w:tc>
          <w:tcPr>
            <w:tcW w:w="7792" w:type="dxa"/>
            <w:gridSpan w:val="5"/>
            <w:shd w:val="clear" w:color="auto" w:fill="auto"/>
          </w:tcPr>
          <w:p w14:paraId="27EEDB28" w14:textId="77777777" w:rsidR="003D66C2" w:rsidRDefault="003D66C2" w:rsidP="00771486">
            <w:pPr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Specialiosios lėšos </w:t>
            </w:r>
            <w:r w:rsidRPr="005A3909">
              <w:rPr>
                <w:rFonts w:ascii="Times New Roman" w:eastAsia="Calibri" w:hAnsi="Times New Roman"/>
                <w:kern w:val="24"/>
                <w:sz w:val="24"/>
                <w:szCs w:val="24"/>
              </w:rPr>
              <w:t>(Eur)</w:t>
            </w:r>
          </w:p>
        </w:tc>
        <w:tc>
          <w:tcPr>
            <w:tcW w:w="1603" w:type="dxa"/>
            <w:shd w:val="clear" w:color="auto" w:fill="auto"/>
          </w:tcPr>
          <w:p w14:paraId="115A4847" w14:textId="6AA33D37" w:rsidR="003D66C2" w:rsidRPr="00E233C2" w:rsidRDefault="00203F45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102390</w:t>
            </w:r>
          </w:p>
        </w:tc>
      </w:tr>
      <w:tr w:rsidR="003D66C2" w:rsidRPr="005A3909" w14:paraId="6F5CCA32" w14:textId="77777777" w:rsidTr="00771486">
        <w:tc>
          <w:tcPr>
            <w:tcW w:w="7792" w:type="dxa"/>
            <w:gridSpan w:val="5"/>
            <w:shd w:val="clear" w:color="auto" w:fill="auto"/>
          </w:tcPr>
          <w:p w14:paraId="6ADC30D6" w14:textId="77777777" w:rsidR="003D66C2" w:rsidRPr="005A3909" w:rsidRDefault="003D66C2" w:rsidP="00771486">
            <w:pPr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5A3909">
              <w:rPr>
                <w:rFonts w:ascii="Times New Roman" w:eastAsia="Calibri" w:hAnsi="Times New Roman"/>
                <w:kern w:val="24"/>
                <w:sz w:val="24"/>
                <w:szCs w:val="24"/>
              </w:rPr>
              <w:t>Mokymo lėšos, tenkančios vienam mokiniui (Eur)</w:t>
            </w:r>
          </w:p>
        </w:tc>
        <w:tc>
          <w:tcPr>
            <w:tcW w:w="1603" w:type="dxa"/>
            <w:shd w:val="clear" w:color="auto" w:fill="auto"/>
          </w:tcPr>
          <w:p w14:paraId="1C4A744F" w14:textId="5386229C" w:rsidR="003D66C2" w:rsidRPr="00E233C2" w:rsidRDefault="00203F45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1108</w:t>
            </w:r>
          </w:p>
        </w:tc>
      </w:tr>
      <w:tr w:rsidR="003D66C2" w:rsidRPr="005A3909" w14:paraId="67A3F650" w14:textId="77777777" w:rsidTr="00771486">
        <w:tc>
          <w:tcPr>
            <w:tcW w:w="7792" w:type="dxa"/>
            <w:gridSpan w:val="5"/>
            <w:shd w:val="clear" w:color="auto" w:fill="auto"/>
          </w:tcPr>
          <w:p w14:paraId="55C5D5A7" w14:textId="77777777" w:rsidR="003D66C2" w:rsidRPr="005A3909" w:rsidRDefault="003D66C2" w:rsidP="00771486">
            <w:pPr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24"/>
                <w:sz w:val="24"/>
                <w:szCs w:val="24"/>
              </w:rPr>
              <w:t>A</w:t>
            </w:r>
            <w:r w:rsidRPr="005A3909">
              <w:rPr>
                <w:rFonts w:ascii="Times New Roman" w:eastAsia="Calibri" w:hAnsi="Times New Roman"/>
                <w:kern w:val="24"/>
                <w:sz w:val="24"/>
                <w:szCs w:val="24"/>
              </w:rPr>
              <w:t>plinkos lėšos, tenkančios vienam mokiniui (Eur)</w:t>
            </w:r>
          </w:p>
        </w:tc>
        <w:tc>
          <w:tcPr>
            <w:tcW w:w="1603" w:type="dxa"/>
            <w:shd w:val="clear" w:color="auto" w:fill="auto"/>
          </w:tcPr>
          <w:p w14:paraId="21A23A51" w14:textId="47040133" w:rsidR="003D66C2" w:rsidRPr="00E233C2" w:rsidRDefault="00203F45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1290</w:t>
            </w:r>
          </w:p>
        </w:tc>
      </w:tr>
      <w:tr w:rsidR="003D66C2" w:rsidRPr="005A3909" w14:paraId="03165469" w14:textId="77777777" w:rsidTr="00771486">
        <w:tc>
          <w:tcPr>
            <w:tcW w:w="7792" w:type="dxa"/>
            <w:gridSpan w:val="5"/>
            <w:shd w:val="clear" w:color="auto" w:fill="auto"/>
          </w:tcPr>
          <w:p w14:paraId="182D4071" w14:textId="77777777" w:rsidR="003D66C2" w:rsidRPr="005A3909" w:rsidRDefault="003D66C2" w:rsidP="00771486">
            <w:pPr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5A3909">
              <w:rPr>
                <w:rFonts w:ascii="Times New Roman" w:eastAsia="Calibri" w:hAnsi="Times New Roman"/>
                <w:kern w:val="24"/>
                <w:sz w:val="24"/>
                <w:szCs w:val="24"/>
              </w:rPr>
              <w:t>Mokymo</w:t>
            </w:r>
            <w:r>
              <w:rPr>
                <w:rFonts w:ascii="Times New Roman" w:eastAsia="Calibri" w:hAnsi="Times New Roman"/>
                <w:kern w:val="24"/>
                <w:sz w:val="24"/>
                <w:szCs w:val="24"/>
              </w:rPr>
              <w:t>, spec.</w:t>
            </w:r>
            <w:r w:rsidRPr="005A3909"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 ir aplinkos lėšos, tenkančios vienam mokiniui (Eur)</w:t>
            </w:r>
          </w:p>
        </w:tc>
        <w:tc>
          <w:tcPr>
            <w:tcW w:w="1603" w:type="dxa"/>
            <w:shd w:val="clear" w:color="auto" w:fill="auto"/>
          </w:tcPr>
          <w:p w14:paraId="1B0DFFAD" w14:textId="7D794956" w:rsidR="003D66C2" w:rsidRPr="00E233C2" w:rsidRDefault="00203F45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</w:t>
            </w:r>
          </w:p>
        </w:tc>
      </w:tr>
      <w:tr w:rsidR="003D66C2" w:rsidRPr="005A3909" w14:paraId="1B95E973" w14:textId="77777777" w:rsidTr="00771486">
        <w:tc>
          <w:tcPr>
            <w:tcW w:w="7792" w:type="dxa"/>
            <w:gridSpan w:val="5"/>
            <w:shd w:val="clear" w:color="auto" w:fill="auto"/>
          </w:tcPr>
          <w:p w14:paraId="0AB0FB57" w14:textId="77777777" w:rsidR="003D66C2" w:rsidRPr="005A3909" w:rsidRDefault="003D66C2" w:rsidP="00771486">
            <w:pPr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5A3909">
              <w:rPr>
                <w:rFonts w:ascii="Times New Roman" w:hAnsi="Times New Roman"/>
                <w:kern w:val="24"/>
                <w:sz w:val="24"/>
                <w:szCs w:val="24"/>
              </w:rPr>
              <w:t>Mokymo lėšos, panaudotos mokymo priemonėms įsigyti, tenkančios vienam mokiniui (Eur)</w:t>
            </w:r>
          </w:p>
        </w:tc>
        <w:tc>
          <w:tcPr>
            <w:tcW w:w="1603" w:type="dxa"/>
            <w:shd w:val="clear" w:color="auto" w:fill="auto"/>
          </w:tcPr>
          <w:p w14:paraId="42A6FF1E" w14:textId="51A72B8A" w:rsidR="003D66C2" w:rsidRPr="00E233C2" w:rsidRDefault="00203F45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3D66C2" w:rsidRPr="005A3909" w14:paraId="470D6B15" w14:textId="77777777" w:rsidTr="00771486">
        <w:tc>
          <w:tcPr>
            <w:tcW w:w="7792" w:type="dxa"/>
            <w:gridSpan w:val="5"/>
          </w:tcPr>
          <w:p w14:paraId="612996E0" w14:textId="77777777" w:rsidR="003D66C2" w:rsidRPr="005A3909" w:rsidRDefault="003D66C2" w:rsidP="00771486">
            <w:pPr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5A3909">
              <w:rPr>
                <w:rFonts w:ascii="Times New Roman" w:eastAsia="Calibri" w:hAnsi="Times New Roman"/>
                <w:kern w:val="24"/>
                <w:sz w:val="24"/>
                <w:szCs w:val="24"/>
              </w:rPr>
              <w:t>Vidutinis bendrojo ugdymo mokytojo darbo užmokestis (bruto, Eur)</w:t>
            </w:r>
          </w:p>
        </w:tc>
        <w:tc>
          <w:tcPr>
            <w:tcW w:w="1603" w:type="dxa"/>
          </w:tcPr>
          <w:p w14:paraId="138DEEC3" w14:textId="726F3BB2" w:rsidR="003D66C2" w:rsidRPr="005A3909" w:rsidRDefault="0023538D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38D">
              <w:rPr>
                <w:rFonts w:ascii="Times New Roman" w:hAnsi="Times New Roman"/>
                <w:sz w:val="24"/>
                <w:szCs w:val="24"/>
              </w:rPr>
              <w:t>1209,82</w:t>
            </w:r>
          </w:p>
        </w:tc>
      </w:tr>
      <w:tr w:rsidR="003D66C2" w:rsidRPr="005A3909" w14:paraId="04E316E9" w14:textId="77777777" w:rsidTr="00771486">
        <w:tc>
          <w:tcPr>
            <w:tcW w:w="7792" w:type="dxa"/>
            <w:gridSpan w:val="5"/>
          </w:tcPr>
          <w:p w14:paraId="68D1DFF7" w14:textId="77777777" w:rsidR="003D66C2" w:rsidRPr="005A3909" w:rsidRDefault="003D66C2" w:rsidP="00771486">
            <w:pPr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5A3909">
              <w:rPr>
                <w:rFonts w:ascii="Times New Roman" w:eastAsia="Calibri" w:hAnsi="Times New Roman"/>
                <w:kern w:val="24"/>
                <w:sz w:val="24"/>
                <w:szCs w:val="24"/>
              </w:rPr>
              <w:t>Vidutinis ikimokyklinio, priešmokyklinio ugdymo mokytojo darbo užmokestis (bruto, Eur)</w:t>
            </w:r>
          </w:p>
        </w:tc>
        <w:tc>
          <w:tcPr>
            <w:tcW w:w="1603" w:type="dxa"/>
          </w:tcPr>
          <w:p w14:paraId="5689F0AE" w14:textId="70AE9674" w:rsidR="003D66C2" w:rsidRPr="005A3909" w:rsidRDefault="0023538D" w:rsidP="0077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38D">
              <w:rPr>
                <w:rFonts w:ascii="Times New Roman" w:hAnsi="Times New Roman"/>
                <w:sz w:val="24"/>
                <w:szCs w:val="24"/>
              </w:rPr>
              <w:t>1810,26</w:t>
            </w:r>
          </w:p>
        </w:tc>
      </w:tr>
    </w:tbl>
    <w:p w14:paraId="6037CCC4" w14:textId="57B7612E" w:rsidR="003D66C2" w:rsidRDefault="003D66C2" w:rsidP="00B15CCA">
      <w:pPr>
        <w:spacing w:after="0"/>
        <w:jc w:val="center"/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</w:pPr>
    </w:p>
    <w:p w14:paraId="7E392E67" w14:textId="2A58F06D" w:rsidR="003D66C2" w:rsidRPr="00A84F8A" w:rsidRDefault="00A84F8A" w:rsidP="00B15CCA">
      <w:pPr>
        <w:spacing w:after="0"/>
        <w:jc w:val="center"/>
        <w:rPr>
          <w:rFonts w:ascii="Times New Roman" w:eastAsia="SimSun" w:hAnsi="Times New Roman" w:cs="Times New Roman"/>
          <w:sz w:val="24"/>
          <w:szCs w:val="24"/>
          <w:lang w:val="lt-LT" w:eastAsia="zh-CN"/>
        </w:rPr>
      </w:pPr>
      <w:r>
        <w:rPr>
          <w:rFonts w:ascii="Times New Roman" w:eastAsia="SimSun" w:hAnsi="Times New Roman" w:cs="Times New Roman"/>
          <w:bCs/>
          <w:sz w:val="24"/>
          <w:szCs w:val="24"/>
          <w:u w:val="single"/>
          <w:lang w:val="lt-LT" w:eastAsia="zh-CN"/>
        </w:rPr>
        <w:tab/>
      </w:r>
      <w:r>
        <w:rPr>
          <w:rFonts w:ascii="Times New Roman" w:eastAsia="SimSun" w:hAnsi="Times New Roman" w:cs="Times New Roman"/>
          <w:bCs/>
          <w:sz w:val="24"/>
          <w:szCs w:val="24"/>
          <w:u w:val="single"/>
          <w:lang w:val="lt-LT" w:eastAsia="zh-CN"/>
        </w:rPr>
        <w:tab/>
      </w:r>
      <w:r>
        <w:rPr>
          <w:rFonts w:ascii="Times New Roman" w:eastAsia="SimSun" w:hAnsi="Times New Roman" w:cs="Times New Roman"/>
          <w:bCs/>
          <w:sz w:val="24"/>
          <w:szCs w:val="24"/>
          <w:u w:val="single"/>
          <w:lang w:val="lt-LT" w:eastAsia="zh-CN"/>
        </w:rPr>
        <w:tab/>
      </w:r>
      <w:r>
        <w:rPr>
          <w:rFonts w:ascii="Times New Roman" w:eastAsia="SimSun" w:hAnsi="Times New Roman" w:cs="Times New Roman"/>
          <w:bCs/>
          <w:sz w:val="24"/>
          <w:szCs w:val="24"/>
          <w:u w:val="single"/>
          <w:lang w:val="lt-LT" w:eastAsia="zh-CN"/>
        </w:rPr>
        <w:tab/>
      </w:r>
      <w:r>
        <w:rPr>
          <w:rFonts w:ascii="Times New Roman" w:eastAsia="SimSun" w:hAnsi="Times New Roman" w:cs="Times New Roman"/>
          <w:bCs/>
          <w:sz w:val="24"/>
          <w:szCs w:val="24"/>
          <w:u w:val="single"/>
          <w:lang w:val="lt-LT" w:eastAsia="zh-CN"/>
        </w:rPr>
        <w:tab/>
      </w:r>
    </w:p>
    <w:sectPr w:rsidR="003D66C2" w:rsidRPr="00A84F8A" w:rsidSect="00A84F8A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136A"/>
    <w:multiLevelType w:val="hybridMultilevel"/>
    <w:tmpl w:val="3D926340"/>
    <w:lvl w:ilvl="0" w:tplc="0427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14E4374"/>
    <w:multiLevelType w:val="hybridMultilevel"/>
    <w:tmpl w:val="108E68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75F4A"/>
    <w:multiLevelType w:val="hybridMultilevel"/>
    <w:tmpl w:val="8C365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0728A"/>
    <w:multiLevelType w:val="hybridMultilevel"/>
    <w:tmpl w:val="B6A0D03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27415"/>
    <w:multiLevelType w:val="hybridMultilevel"/>
    <w:tmpl w:val="832CD4AA"/>
    <w:lvl w:ilvl="0" w:tplc="866ED106">
      <w:start w:val="9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B1EE7"/>
    <w:multiLevelType w:val="hybridMultilevel"/>
    <w:tmpl w:val="522A91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43A37"/>
    <w:multiLevelType w:val="hybridMultilevel"/>
    <w:tmpl w:val="506C9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53E41"/>
    <w:multiLevelType w:val="hybridMultilevel"/>
    <w:tmpl w:val="E45636A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F60FC"/>
    <w:multiLevelType w:val="hybridMultilevel"/>
    <w:tmpl w:val="50A88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74144"/>
    <w:multiLevelType w:val="hybridMultilevel"/>
    <w:tmpl w:val="DC7E85E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AA44C9"/>
    <w:multiLevelType w:val="hybridMultilevel"/>
    <w:tmpl w:val="49862C56"/>
    <w:lvl w:ilvl="0" w:tplc="3AA41E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E3505B4"/>
    <w:multiLevelType w:val="hybridMultilevel"/>
    <w:tmpl w:val="14F20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1B5866"/>
    <w:multiLevelType w:val="hybridMultilevel"/>
    <w:tmpl w:val="23B2E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90F85"/>
    <w:multiLevelType w:val="hybridMultilevel"/>
    <w:tmpl w:val="2B9AF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56378"/>
    <w:multiLevelType w:val="hybridMultilevel"/>
    <w:tmpl w:val="D01C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573C2B"/>
    <w:multiLevelType w:val="hybridMultilevel"/>
    <w:tmpl w:val="0630B7B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8A33D0"/>
    <w:multiLevelType w:val="hybridMultilevel"/>
    <w:tmpl w:val="7FAED87A"/>
    <w:lvl w:ilvl="0" w:tplc="1ACC6678">
      <w:start w:val="9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E6C57C8"/>
    <w:multiLevelType w:val="hybridMultilevel"/>
    <w:tmpl w:val="64C0A4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12"/>
  </w:num>
  <w:num w:numId="4">
    <w:abstractNumId w:val="15"/>
  </w:num>
  <w:num w:numId="5">
    <w:abstractNumId w:val="8"/>
  </w:num>
  <w:num w:numId="6">
    <w:abstractNumId w:val="10"/>
  </w:num>
  <w:num w:numId="7">
    <w:abstractNumId w:val="11"/>
  </w:num>
  <w:num w:numId="8">
    <w:abstractNumId w:val="1"/>
  </w:num>
  <w:num w:numId="9">
    <w:abstractNumId w:val="3"/>
  </w:num>
  <w:num w:numId="10">
    <w:abstractNumId w:val="13"/>
  </w:num>
  <w:num w:numId="11">
    <w:abstractNumId w:val="14"/>
  </w:num>
  <w:num w:numId="12">
    <w:abstractNumId w:val="2"/>
  </w:num>
  <w:num w:numId="13">
    <w:abstractNumId w:val="9"/>
  </w:num>
  <w:num w:numId="14">
    <w:abstractNumId w:val="16"/>
  </w:num>
  <w:num w:numId="15">
    <w:abstractNumId w:val="4"/>
  </w:num>
  <w:num w:numId="16">
    <w:abstractNumId w:val="0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AA2"/>
    <w:rsid w:val="00010CE5"/>
    <w:rsid w:val="00011C9C"/>
    <w:rsid w:val="00024EE3"/>
    <w:rsid w:val="00034EEE"/>
    <w:rsid w:val="0004055F"/>
    <w:rsid w:val="00070F67"/>
    <w:rsid w:val="000A56D8"/>
    <w:rsid w:val="000A6911"/>
    <w:rsid w:val="000F6A3B"/>
    <w:rsid w:val="001043C8"/>
    <w:rsid w:val="0010571D"/>
    <w:rsid w:val="00115391"/>
    <w:rsid w:val="0012669E"/>
    <w:rsid w:val="0014120C"/>
    <w:rsid w:val="00147F49"/>
    <w:rsid w:val="00151E71"/>
    <w:rsid w:val="001543B4"/>
    <w:rsid w:val="00167AF0"/>
    <w:rsid w:val="001861A2"/>
    <w:rsid w:val="001A519B"/>
    <w:rsid w:val="001B02C9"/>
    <w:rsid w:val="001B4F67"/>
    <w:rsid w:val="001C11DE"/>
    <w:rsid w:val="001D1532"/>
    <w:rsid w:val="001D28F8"/>
    <w:rsid w:val="001E64CE"/>
    <w:rsid w:val="001F1CFF"/>
    <w:rsid w:val="00203F45"/>
    <w:rsid w:val="0020698B"/>
    <w:rsid w:val="0021713E"/>
    <w:rsid w:val="00222145"/>
    <w:rsid w:val="00222730"/>
    <w:rsid w:val="0023538D"/>
    <w:rsid w:val="00260C32"/>
    <w:rsid w:val="002668EC"/>
    <w:rsid w:val="00267F76"/>
    <w:rsid w:val="00281DAC"/>
    <w:rsid w:val="002A3275"/>
    <w:rsid w:val="002B0AB5"/>
    <w:rsid w:val="002B36FC"/>
    <w:rsid w:val="002C474A"/>
    <w:rsid w:val="002C49FB"/>
    <w:rsid w:val="002D1130"/>
    <w:rsid w:val="002D36AD"/>
    <w:rsid w:val="00320B07"/>
    <w:rsid w:val="003215E4"/>
    <w:rsid w:val="00326ADA"/>
    <w:rsid w:val="00375531"/>
    <w:rsid w:val="00395009"/>
    <w:rsid w:val="003B3B03"/>
    <w:rsid w:val="003B3DB1"/>
    <w:rsid w:val="003C2989"/>
    <w:rsid w:val="003C4A97"/>
    <w:rsid w:val="003C4B3B"/>
    <w:rsid w:val="003D66C2"/>
    <w:rsid w:val="003E09C1"/>
    <w:rsid w:val="003E26BB"/>
    <w:rsid w:val="003F7F00"/>
    <w:rsid w:val="00411B8F"/>
    <w:rsid w:val="00417C78"/>
    <w:rsid w:val="00437366"/>
    <w:rsid w:val="004439B5"/>
    <w:rsid w:val="0044502A"/>
    <w:rsid w:val="00460ABC"/>
    <w:rsid w:val="00476E07"/>
    <w:rsid w:val="00495254"/>
    <w:rsid w:val="004A1A61"/>
    <w:rsid w:val="004C4B89"/>
    <w:rsid w:val="004D320E"/>
    <w:rsid w:val="004D7504"/>
    <w:rsid w:val="004F31B2"/>
    <w:rsid w:val="004F4905"/>
    <w:rsid w:val="004F7A75"/>
    <w:rsid w:val="005379BB"/>
    <w:rsid w:val="005408E4"/>
    <w:rsid w:val="00584AA2"/>
    <w:rsid w:val="00596B9B"/>
    <w:rsid w:val="00597896"/>
    <w:rsid w:val="005A5B59"/>
    <w:rsid w:val="005B3DB6"/>
    <w:rsid w:val="005C19AB"/>
    <w:rsid w:val="005C3117"/>
    <w:rsid w:val="005D68EE"/>
    <w:rsid w:val="005E4F5B"/>
    <w:rsid w:val="005F28C2"/>
    <w:rsid w:val="005F32A1"/>
    <w:rsid w:val="00630D47"/>
    <w:rsid w:val="0064029D"/>
    <w:rsid w:val="006702CC"/>
    <w:rsid w:val="00684461"/>
    <w:rsid w:val="00685DF8"/>
    <w:rsid w:val="006957A9"/>
    <w:rsid w:val="006A6CE6"/>
    <w:rsid w:val="006B25E6"/>
    <w:rsid w:val="006B502A"/>
    <w:rsid w:val="006D3FBF"/>
    <w:rsid w:val="006E472B"/>
    <w:rsid w:val="00742DEF"/>
    <w:rsid w:val="00764863"/>
    <w:rsid w:val="00771486"/>
    <w:rsid w:val="00797082"/>
    <w:rsid w:val="007C4B87"/>
    <w:rsid w:val="007C6CBC"/>
    <w:rsid w:val="007C6F7F"/>
    <w:rsid w:val="007E28B8"/>
    <w:rsid w:val="007F031E"/>
    <w:rsid w:val="008005D5"/>
    <w:rsid w:val="008008F2"/>
    <w:rsid w:val="008518B7"/>
    <w:rsid w:val="00890136"/>
    <w:rsid w:val="008A21A8"/>
    <w:rsid w:val="008A49E2"/>
    <w:rsid w:val="008B32B9"/>
    <w:rsid w:val="008B5A95"/>
    <w:rsid w:val="008B7205"/>
    <w:rsid w:val="008E10B4"/>
    <w:rsid w:val="008E3F8E"/>
    <w:rsid w:val="008F6284"/>
    <w:rsid w:val="009015F0"/>
    <w:rsid w:val="0092082B"/>
    <w:rsid w:val="00934180"/>
    <w:rsid w:val="00936EE4"/>
    <w:rsid w:val="00976A9A"/>
    <w:rsid w:val="00985674"/>
    <w:rsid w:val="009862BB"/>
    <w:rsid w:val="00995A36"/>
    <w:rsid w:val="009A572B"/>
    <w:rsid w:val="009B22A1"/>
    <w:rsid w:val="009B3D0B"/>
    <w:rsid w:val="009C08B5"/>
    <w:rsid w:val="009C2EAA"/>
    <w:rsid w:val="009D098A"/>
    <w:rsid w:val="009D1E21"/>
    <w:rsid w:val="00A04502"/>
    <w:rsid w:val="00A262D3"/>
    <w:rsid w:val="00A26F8A"/>
    <w:rsid w:val="00A55A34"/>
    <w:rsid w:val="00A77038"/>
    <w:rsid w:val="00A84F8A"/>
    <w:rsid w:val="00AC4669"/>
    <w:rsid w:val="00AD7238"/>
    <w:rsid w:val="00AF6F6B"/>
    <w:rsid w:val="00B042E2"/>
    <w:rsid w:val="00B10B16"/>
    <w:rsid w:val="00B15CCA"/>
    <w:rsid w:val="00B313B5"/>
    <w:rsid w:val="00B33F4E"/>
    <w:rsid w:val="00B3758B"/>
    <w:rsid w:val="00B66DF8"/>
    <w:rsid w:val="00B86F8C"/>
    <w:rsid w:val="00B9337D"/>
    <w:rsid w:val="00BA111D"/>
    <w:rsid w:val="00BA6D10"/>
    <w:rsid w:val="00BB55EA"/>
    <w:rsid w:val="00BD5B20"/>
    <w:rsid w:val="00BE5322"/>
    <w:rsid w:val="00BF1204"/>
    <w:rsid w:val="00C1057D"/>
    <w:rsid w:val="00C12142"/>
    <w:rsid w:val="00C27348"/>
    <w:rsid w:val="00C274EC"/>
    <w:rsid w:val="00C6021E"/>
    <w:rsid w:val="00C641EB"/>
    <w:rsid w:val="00C75A8F"/>
    <w:rsid w:val="00C77A33"/>
    <w:rsid w:val="00C8080F"/>
    <w:rsid w:val="00C92AA9"/>
    <w:rsid w:val="00CC3C72"/>
    <w:rsid w:val="00CE30E3"/>
    <w:rsid w:val="00CE42D0"/>
    <w:rsid w:val="00CF55B7"/>
    <w:rsid w:val="00D134DC"/>
    <w:rsid w:val="00D1375D"/>
    <w:rsid w:val="00D25C3D"/>
    <w:rsid w:val="00D327A6"/>
    <w:rsid w:val="00D44476"/>
    <w:rsid w:val="00D6011E"/>
    <w:rsid w:val="00D61120"/>
    <w:rsid w:val="00D743BF"/>
    <w:rsid w:val="00D80742"/>
    <w:rsid w:val="00DC0752"/>
    <w:rsid w:val="00DF6103"/>
    <w:rsid w:val="00E174DF"/>
    <w:rsid w:val="00E35316"/>
    <w:rsid w:val="00E374AB"/>
    <w:rsid w:val="00E3771B"/>
    <w:rsid w:val="00E469F4"/>
    <w:rsid w:val="00E53232"/>
    <w:rsid w:val="00E53ADA"/>
    <w:rsid w:val="00E60ACF"/>
    <w:rsid w:val="00E63781"/>
    <w:rsid w:val="00E8459F"/>
    <w:rsid w:val="00EB0F56"/>
    <w:rsid w:val="00ED5CAB"/>
    <w:rsid w:val="00EE03E3"/>
    <w:rsid w:val="00F0152C"/>
    <w:rsid w:val="00F25141"/>
    <w:rsid w:val="00F4516B"/>
    <w:rsid w:val="00F61290"/>
    <w:rsid w:val="00FA20B9"/>
    <w:rsid w:val="00FA4D8D"/>
    <w:rsid w:val="00FC522E"/>
    <w:rsid w:val="00F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BDA27"/>
  <w15:chartTrackingRefBased/>
  <w15:docId w15:val="{9DA26EF0-600A-4E50-B61E-A7B8834B9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B31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rsid w:val="002D36A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F1204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B10B16"/>
    <w:rPr>
      <w:sz w:val="18"/>
      <w:szCs w:val="18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10B16"/>
    <w:pPr>
      <w:spacing w:line="240" w:lineRule="auto"/>
    </w:pPr>
    <w:rPr>
      <w:sz w:val="24"/>
      <w:szCs w:val="24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10B16"/>
    <w:rPr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77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77A33"/>
    <w:rPr>
      <w:rFonts w:ascii="Segoe UI" w:hAnsi="Segoe UI" w:cs="Segoe UI"/>
      <w:sz w:val="18"/>
      <w:szCs w:val="18"/>
    </w:rPr>
  </w:style>
  <w:style w:type="character" w:styleId="Hipersaitas">
    <w:name w:val="Hyperlink"/>
    <w:uiPriority w:val="99"/>
    <w:rsid w:val="00C8080F"/>
    <w:rPr>
      <w:rFonts w:cs="Times New Roman"/>
      <w:color w:val="0000FF"/>
      <w:u w:val="single"/>
    </w:rPr>
  </w:style>
  <w:style w:type="paragraph" w:customStyle="1" w:styleId="is-size-5">
    <w:name w:val="is-size-5"/>
    <w:basedOn w:val="prastasis"/>
    <w:rsid w:val="004D3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d2edcug0">
    <w:name w:val="d2edcug0"/>
    <w:basedOn w:val="Numatytasispastraiposriftas"/>
    <w:rsid w:val="002B36FC"/>
  </w:style>
  <w:style w:type="paragraph" w:styleId="Betarp">
    <w:name w:val="No Spacing"/>
    <w:uiPriority w:val="1"/>
    <w:qFormat/>
    <w:rsid w:val="00A262D3"/>
    <w:pPr>
      <w:spacing w:after="0" w:line="240" w:lineRule="auto"/>
    </w:pPr>
    <w:rPr>
      <w:lang w:val="lt-LT"/>
    </w:rPr>
  </w:style>
  <w:style w:type="table" w:customStyle="1" w:styleId="TableGrid1">
    <w:name w:val="Table Grid1"/>
    <w:basedOn w:val="prastojilentel"/>
    <w:next w:val="Lentelstinklelis"/>
    <w:rsid w:val="00B15CC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9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2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3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0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9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7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9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4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okymosi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edagoga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F9769-A701-4072-8227-A23F37BB6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7098</Words>
  <Characters>4046</Characters>
  <Application>Microsoft Office Word</Application>
  <DocSecurity>0</DocSecurity>
  <Lines>33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Petkevičius</dc:creator>
  <cp:keywords/>
  <dc:description/>
  <cp:lastModifiedBy>„Windows“ vartotojas</cp:lastModifiedBy>
  <cp:revision>2</cp:revision>
  <cp:lastPrinted>2020-12-01T13:15:00Z</cp:lastPrinted>
  <dcterms:created xsi:type="dcterms:W3CDTF">2022-01-06T06:34:00Z</dcterms:created>
  <dcterms:modified xsi:type="dcterms:W3CDTF">2022-01-06T06:34:00Z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255281a4-e7eb-43e4-83fb-50117e19cfa7</vt:lpwstr>
  </property>
</Properties>
</file>