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8906D" w14:textId="65ED553B" w:rsidR="00411B8F" w:rsidRPr="00411B8F" w:rsidRDefault="007E28B8" w:rsidP="004035BF">
      <w:pPr>
        <w:tabs>
          <w:tab w:val="left" w:pos="5245"/>
          <w:tab w:val="left" w:pos="10065"/>
        </w:tabs>
        <w:spacing w:after="0" w:line="240" w:lineRule="auto"/>
        <w:ind w:left="5040"/>
        <w:rPr>
          <w:rFonts w:ascii="Times New Roman" w:eastAsia="SimSun" w:hAnsi="Times New Roman" w:cs="Times New Roman"/>
          <w:sz w:val="24"/>
          <w:szCs w:val="24"/>
          <w:lang w:val="lt-LT" w:eastAsia="zh-CN"/>
        </w:rPr>
      </w:pPr>
      <w:bookmarkStart w:id="0" w:name="_GoBack"/>
      <w:bookmarkEnd w:id="0"/>
      <w:r>
        <w:rPr>
          <w:rFonts w:ascii="Times New Roman" w:eastAsia="SimSun" w:hAnsi="Times New Roman" w:cs="Times New Roman"/>
          <w:sz w:val="24"/>
          <w:szCs w:val="24"/>
          <w:lang w:val="lt-LT" w:eastAsia="zh-CN"/>
        </w:rPr>
        <w:t xml:space="preserve">PRITARTA </w:t>
      </w:r>
    </w:p>
    <w:p w14:paraId="5CD97A91" w14:textId="66FB77E4" w:rsidR="00411B8F" w:rsidRPr="00411B8F" w:rsidRDefault="00411B8F" w:rsidP="004035BF">
      <w:pPr>
        <w:tabs>
          <w:tab w:val="left" w:pos="5245"/>
          <w:tab w:val="left" w:pos="10065"/>
        </w:tabs>
        <w:spacing w:after="0" w:line="240" w:lineRule="auto"/>
        <w:ind w:left="5040"/>
        <w:rPr>
          <w:rFonts w:ascii="Times New Roman" w:eastAsia="SimSun" w:hAnsi="Times New Roman" w:cs="Times New Roman"/>
          <w:sz w:val="24"/>
          <w:szCs w:val="24"/>
          <w:lang w:val="lt-LT" w:eastAsia="zh-CN"/>
        </w:rPr>
      </w:pPr>
      <w:r w:rsidRPr="00411B8F">
        <w:rPr>
          <w:rFonts w:ascii="Times New Roman" w:eastAsia="SimSun" w:hAnsi="Times New Roman" w:cs="Times New Roman"/>
          <w:sz w:val="24"/>
          <w:szCs w:val="24"/>
          <w:lang w:val="lt-LT" w:eastAsia="zh-CN"/>
        </w:rPr>
        <w:t>Kauno rajono savivaldybės tarybos</w:t>
      </w:r>
    </w:p>
    <w:p w14:paraId="1E3FE5C5" w14:textId="388D8B5C" w:rsidR="00411B8F" w:rsidRDefault="00411B8F" w:rsidP="004035BF">
      <w:pPr>
        <w:tabs>
          <w:tab w:val="left" w:pos="5245"/>
          <w:tab w:val="left" w:pos="10065"/>
        </w:tabs>
        <w:spacing w:after="0" w:line="240" w:lineRule="auto"/>
        <w:ind w:left="5040"/>
        <w:rPr>
          <w:rFonts w:ascii="Times New Roman" w:eastAsia="SimSun" w:hAnsi="Times New Roman" w:cs="Times New Roman"/>
          <w:sz w:val="24"/>
          <w:szCs w:val="24"/>
          <w:lang w:val="lt-LT" w:eastAsia="zh-CN"/>
        </w:rPr>
      </w:pPr>
      <w:r w:rsidRPr="00411B8F">
        <w:rPr>
          <w:rFonts w:ascii="Times New Roman" w:eastAsia="SimSun" w:hAnsi="Times New Roman" w:cs="Times New Roman"/>
          <w:sz w:val="24"/>
          <w:szCs w:val="24"/>
          <w:lang w:val="lt-LT" w:eastAsia="zh-CN"/>
        </w:rPr>
        <w:t>202</w:t>
      </w:r>
      <w:r w:rsidR="00E43301">
        <w:rPr>
          <w:rFonts w:ascii="Times New Roman" w:eastAsia="SimSun" w:hAnsi="Times New Roman" w:cs="Times New Roman"/>
          <w:sz w:val="24"/>
          <w:szCs w:val="24"/>
          <w:lang w:val="lt-LT" w:eastAsia="zh-CN"/>
        </w:rPr>
        <w:t>2</w:t>
      </w:r>
      <w:r w:rsidRPr="00411B8F">
        <w:rPr>
          <w:rFonts w:ascii="Times New Roman" w:eastAsia="SimSun" w:hAnsi="Times New Roman" w:cs="Times New Roman"/>
          <w:sz w:val="24"/>
          <w:szCs w:val="24"/>
          <w:lang w:val="lt-LT" w:eastAsia="zh-CN"/>
        </w:rPr>
        <w:t xml:space="preserve"> m. </w:t>
      </w:r>
      <w:r w:rsidR="001F2A5B">
        <w:rPr>
          <w:rFonts w:ascii="Times New Roman" w:eastAsia="SimSun" w:hAnsi="Times New Roman" w:cs="Times New Roman"/>
          <w:sz w:val="24"/>
          <w:szCs w:val="24"/>
          <w:lang w:val="lt-LT" w:eastAsia="zh-CN"/>
        </w:rPr>
        <w:t>vasario</w:t>
      </w:r>
      <w:r w:rsidRPr="00411B8F">
        <w:rPr>
          <w:rFonts w:ascii="Times New Roman" w:eastAsia="SimSun" w:hAnsi="Times New Roman" w:cs="Times New Roman"/>
          <w:sz w:val="24"/>
          <w:szCs w:val="24"/>
          <w:lang w:val="lt-LT" w:eastAsia="zh-CN"/>
        </w:rPr>
        <w:t xml:space="preserve"> </w:t>
      </w:r>
      <w:r w:rsidR="00F43710">
        <w:rPr>
          <w:rFonts w:ascii="Times New Roman" w:eastAsia="SimSun" w:hAnsi="Times New Roman" w:cs="Times New Roman"/>
          <w:sz w:val="24"/>
          <w:szCs w:val="24"/>
          <w:lang w:val="lt-LT" w:eastAsia="zh-CN"/>
        </w:rPr>
        <w:t>24</w:t>
      </w:r>
      <w:r w:rsidR="008F6284">
        <w:rPr>
          <w:rFonts w:ascii="Times New Roman" w:eastAsia="SimSun" w:hAnsi="Times New Roman" w:cs="Times New Roman"/>
          <w:sz w:val="24"/>
          <w:szCs w:val="24"/>
          <w:lang w:val="lt-LT" w:eastAsia="zh-CN"/>
        </w:rPr>
        <w:t xml:space="preserve"> </w:t>
      </w:r>
      <w:r w:rsidRPr="00411B8F">
        <w:rPr>
          <w:rFonts w:ascii="Times New Roman" w:eastAsia="SimSun" w:hAnsi="Times New Roman" w:cs="Times New Roman"/>
          <w:sz w:val="24"/>
          <w:szCs w:val="24"/>
          <w:lang w:val="lt-LT" w:eastAsia="zh-CN"/>
        </w:rPr>
        <w:t>d. sprendimu Nr. TS-</w:t>
      </w:r>
      <w:r w:rsidR="0057525E">
        <w:rPr>
          <w:rFonts w:ascii="Times New Roman" w:eastAsia="SimSun" w:hAnsi="Times New Roman" w:cs="Times New Roman"/>
          <w:sz w:val="24"/>
          <w:szCs w:val="24"/>
          <w:lang w:val="lt-LT" w:eastAsia="zh-CN"/>
        </w:rPr>
        <w:t>63</w:t>
      </w:r>
    </w:p>
    <w:p w14:paraId="5F123A3D" w14:textId="4684F696" w:rsidR="00F25141" w:rsidRDefault="00F25141" w:rsidP="008518B7">
      <w:pPr>
        <w:tabs>
          <w:tab w:val="left" w:pos="5220"/>
          <w:tab w:val="left" w:pos="10065"/>
        </w:tabs>
        <w:spacing w:after="0" w:line="360" w:lineRule="auto"/>
        <w:rPr>
          <w:rFonts w:ascii="Times New Roman" w:eastAsia="SimSun" w:hAnsi="Times New Roman" w:cs="Times New Roman"/>
          <w:sz w:val="24"/>
          <w:szCs w:val="24"/>
          <w:lang w:val="lt-LT" w:eastAsia="zh-CN"/>
        </w:rPr>
      </w:pPr>
    </w:p>
    <w:p w14:paraId="75F4BE8B" w14:textId="77777777" w:rsidR="008518B7" w:rsidRPr="00411B8F" w:rsidRDefault="008518B7" w:rsidP="008518B7">
      <w:pPr>
        <w:tabs>
          <w:tab w:val="left" w:pos="5220"/>
          <w:tab w:val="left" w:pos="10065"/>
        </w:tabs>
        <w:spacing w:after="0" w:line="360" w:lineRule="auto"/>
        <w:rPr>
          <w:rFonts w:ascii="Times New Roman" w:eastAsia="SimSun" w:hAnsi="Times New Roman" w:cs="Times New Roman"/>
          <w:sz w:val="24"/>
          <w:szCs w:val="24"/>
          <w:lang w:val="lt-LT" w:eastAsia="zh-CN"/>
        </w:rPr>
      </w:pPr>
    </w:p>
    <w:p w14:paraId="19815B5A" w14:textId="5637E320" w:rsidR="002D36AD" w:rsidRPr="00411B8F" w:rsidRDefault="00B042E2" w:rsidP="002D36AD">
      <w:pPr>
        <w:tabs>
          <w:tab w:val="left" w:pos="5220"/>
          <w:tab w:val="left" w:pos="10065"/>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KAUNO R</w:t>
      </w:r>
      <w:r w:rsidR="00DC0752">
        <w:rPr>
          <w:rFonts w:ascii="Times New Roman" w:hAnsi="Times New Roman" w:cs="Times New Roman"/>
          <w:b/>
          <w:bCs/>
          <w:sz w:val="24"/>
          <w:szCs w:val="24"/>
        </w:rPr>
        <w:t xml:space="preserve">. AKADEMIJOS MOKYKLOS-DARŽELIO </w:t>
      </w:r>
      <w:r w:rsidR="00DC0752" w:rsidRPr="00DC0752">
        <w:rPr>
          <w:rFonts w:ascii="Times New Roman" w:hAnsi="Times New Roman"/>
          <w:b/>
          <w:sz w:val="24"/>
          <w:szCs w:val="24"/>
        </w:rPr>
        <w:t>„</w:t>
      </w:r>
      <w:r>
        <w:rPr>
          <w:rFonts w:ascii="Times New Roman" w:hAnsi="Times New Roman" w:cs="Times New Roman"/>
          <w:b/>
          <w:bCs/>
          <w:sz w:val="24"/>
          <w:szCs w:val="24"/>
        </w:rPr>
        <w:t>GILĖ”</w:t>
      </w:r>
    </w:p>
    <w:p w14:paraId="2CE19051" w14:textId="431BF4BA" w:rsidR="002D36AD" w:rsidRDefault="00502BFE" w:rsidP="00E63781">
      <w:pPr>
        <w:spacing w:after="0"/>
        <w:jc w:val="center"/>
        <w:outlineLvl w:val="0"/>
        <w:rPr>
          <w:rFonts w:ascii="Times New Roman" w:hAnsi="Times New Roman" w:cs="Times New Roman"/>
          <w:b/>
          <w:bCs/>
          <w:sz w:val="24"/>
          <w:szCs w:val="24"/>
        </w:rPr>
      </w:pPr>
      <w:r>
        <w:rPr>
          <w:rFonts w:ascii="Times New Roman" w:hAnsi="Times New Roman" w:cs="Times New Roman"/>
          <w:b/>
          <w:bCs/>
          <w:sz w:val="24"/>
          <w:szCs w:val="24"/>
        </w:rPr>
        <w:t>2021</w:t>
      </w:r>
      <w:r w:rsidR="002D36AD" w:rsidRPr="00411B8F">
        <w:rPr>
          <w:rFonts w:ascii="Times New Roman" w:hAnsi="Times New Roman" w:cs="Times New Roman"/>
          <w:b/>
          <w:bCs/>
          <w:sz w:val="24"/>
          <w:szCs w:val="24"/>
        </w:rPr>
        <w:t xml:space="preserve"> METŲ VEIKLOS ATASKAITA</w:t>
      </w:r>
    </w:p>
    <w:p w14:paraId="3C8DB723" w14:textId="77777777" w:rsidR="00E63781" w:rsidRPr="00E63781" w:rsidRDefault="00E63781" w:rsidP="00E60ACF">
      <w:pPr>
        <w:spacing w:after="0"/>
        <w:outlineLvl w:val="0"/>
        <w:rPr>
          <w:rFonts w:ascii="Times New Roman" w:hAnsi="Times New Roman" w:cs="Times New Roman"/>
          <w:sz w:val="24"/>
          <w:szCs w:val="24"/>
        </w:rPr>
      </w:pPr>
    </w:p>
    <w:p w14:paraId="2394D837" w14:textId="7959CE95" w:rsidR="002D36AD" w:rsidRDefault="002D36AD" w:rsidP="00E63781">
      <w:pPr>
        <w:spacing w:after="0"/>
        <w:jc w:val="center"/>
        <w:rPr>
          <w:rFonts w:ascii="Times New Roman" w:hAnsi="Times New Roman" w:cs="Times New Roman"/>
          <w:b/>
          <w:sz w:val="24"/>
          <w:szCs w:val="24"/>
        </w:rPr>
      </w:pPr>
      <w:r w:rsidRPr="00034EEE">
        <w:rPr>
          <w:rFonts w:ascii="Times New Roman" w:hAnsi="Times New Roman" w:cs="Times New Roman"/>
          <w:b/>
          <w:sz w:val="24"/>
          <w:szCs w:val="24"/>
        </w:rPr>
        <w:t xml:space="preserve">VADOVO ŽODIS </w:t>
      </w:r>
    </w:p>
    <w:p w14:paraId="05571594" w14:textId="77777777" w:rsidR="00502BFE" w:rsidRDefault="00502BFE" w:rsidP="00E63781">
      <w:pPr>
        <w:spacing w:after="0"/>
        <w:jc w:val="center"/>
        <w:rPr>
          <w:rFonts w:ascii="Times New Roman" w:hAnsi="Times New Roman" w:cs="Times New Roman"/>
          <w:b/>
          <w:sz w:val="24"/>
          <w:szCs w:val="24"/>
        </w:rPr>
      </w:pPr>
    </w:p>
    <w:p w14:paraId="27747EC6" w14:textId="3E965BB5" w:rsidR="00A84F8A" w:rsidRDefault="00B6755E" w:rsidP="004035BF">
      <w:pPr>
        <w:spacing w:after="0" w:line="276" w:lineRule="auto"/>
        <w:ind w:firstLine="851"/>
        <w:jc w:val="both"/>
        <w:rPr>
          <w:rFonts w:ascii="Times New Roman" w:hAnsi="Times New Roman" w:cs="Times New Roman"/>
          <w:sz w:val="24"/>
          <w:szCs w:val="24"/>
          <w:lang w:val="lt-LT"/>
        </w:rPr>
      </w:pPr>
      <w:r>
        <w:rPr>
          <w:rFonts w:ascii="Times New Roman" w:hAnsi="Times New Roman" w:cs="Times New Roman"/>
          <w:bCs/>
          <w:sz w:val="24"/>
          <w:szCs w:val="24"/>
          <w:lang w:val="lt-LT"/>
        </w:rPr>
        <w:t>Mokykloje</w:t>
      </w:r>
      <w:r w:rsidR="00AB20E4">
        <w:rPr>
          <w:rFonts w:ascii="Times New Roman" w:hAnsi="Times New Roman" w:cs="Times New Roman"/>
          <w:bCs/>
          <w:sz w:val="24"/>
          <w:szCs w:val="24"/>
          <w:lang w:val="lt-LT"/>
        </w:rPr>
        <w:t xml:space="preserve"> </w:t>
      </w:r>
      <w:r w:rsidR="00DE4067" w:rsidRPr="005A01DE">
        <w:rPr>
          <w:rFonts w:ascii="Times New Roman" w:hAnsi="Times New Roman" w:cs="Times New Roman"/>
          <w:sz w:val="24"/>
          <w:szCs w:val="24"/>
          <w:lang w:val="lt-LT"/>
        </w:rPr>
        <w:t>sėkmingai įgyve</w:t>
      </w:r>
      <w:r w:rsidR="00C85D49">
        <w:rPr>
          <w:rFonts w:ascii="Times New Roman" w:hAnsi="Times New Roman" w:cs="Times New Roman"/>
          <w:sz w:val="24"/>
          <w:szCs w:val="24"/>
          <w:lang w:val="lt-LT"/>
        </w:rPr>
        <w:t>ndintas 2021 m. veiklos planas</w:t>
      </w:r>
      <w:r w:rsidR="00AB20E4">
        <w:rPr>
          <w:rFonts w:ascii="Times New Roman" w:hAnsi="Times New Roman" w:cs="Times New Roman"/>
          <w:sz w:val="24"/>
          <w:szCs w:val="24"/>
          <w:lang w:val="lt-LT"/>
        </w:rPr>
        <w:t>, vykdomos</w:t>
      </w:r>
      <w:r w:rsidR="00C85D49">
        <w:rPr>
          <w:rFonts w:ascii="Times New Roman" w:hAnsi="Times New Roman" w:cs="Times New Roman"/>
          <w:sz w:val="24"/>
          <w:szCs w:val="24"/>
          <w:lang w:val="lt-LT"/>
        </w:rPr>
        <w:t xml:space="preserve"> ikimokyklinio, </w:t>
      </w:r>
      <w:r w:rsidR="00DE4067" w:rsidRPr="005A01DE">
        <w:rPr>
          <w:rFonts w:ascii="Times New Roman" w:hAnsi="Times New Roman" w:cs="Times New Roman"/>
          <w:sz w:val="24"/>
          <w:szCs w:val="24"/>
          <w:lang w:val="lt-LT"/>
        </w:rPr>
        <w:t>priešmokyklinio</w:t>
      </w:r>
      <w:r w:rsidR="00C85D49">
        <w:rPr>
          <w:rFonts w:ascii="Times New Roman" w:hAnsi="Times New Roman" w:cs="Times New Roman"/>
          <w:sz w:val="24"/>
          <w:szCs w:val="24"/>
          <w:lang w:val="lt-LT"/>
        </w:rPr>
        <w:t xml:space="preserve"> ir pradinio</w:t>
      </w:r>
      <w:r w:rsidR="00DE4067" w:rsidRPr="005A01DE">
        <w:rPr>
          <w:rFonts w:ascii="Times New Roman" w:hAnsi="Times New Roman" w:cs="Times New Roman"/>
          <w:sz w:val="24"/>
          <w:szCs w:val="24"/>
          <w:lang w:val="lt-LT"/>
        </w:rPr>
        <w:t xml:space="preserve"> ugdymo(si) programos.</w:t>
      </w:r>
    </w:p>
    <w:p w14:paraId="4D0E8267" w14:textId="4BDCAFA6" w:rsidR="00D95AB1" w:rsidRPr="004918B8" w:rsidRDefault="006030BE" w:rsidP="004035BF">
      <w:pPr>
        <w:spacing w:after="0" w:line="276" w:lineRule="auto"/>
        <w:ind w:firstLine="851"/>
        <w:jc w:val="both"/>
        <w:rPr>
          <w:rFonts w:ascii="Times New Roman" w:eastAsia="Calibri" w:hAnsi="Times New Roman" w:cs="Times New Roman"/>
          <w:spacing w:val="-4"/>
          <w:sz w:val="24"/>
          <w:szCs w:val="24"/>
          <w:lang w:val="lt-LT" w:eastAsia="lt-LT"/>
        </w:rPr>
      </w:pPr>
      <w:r>
        <w:rPr>
          <w:rFonts w:ascii="Times New Roman" w:eastAsia="Times New Roman" w:hAnsi="Times New Roman" w:cs="Times New Roman"/>
          <w:sz w:val="24"/>
          <w:szCs w:val="24"/>
          <w:lang w:val="lt-LT"/>
        </w:rPr>
        <w:t>Kauno r</w:t>
      </w:r>
      <w:r w:rsidR="00756313">
        <w:rPr>
          <w:rFonts w:ascii="Times New Roman" w:eastAsia="Times New Roman" w:hAnsi="Times New Roman" w:cs="Times New Roman"/>
          <w:sz w:val="24"/>
          <w:szCs w:val="24"/>
          <w:lang w:val="lt-LT"/>
        </w:rPr>
        <w:t>ajono</w:t>
      </w:r>
      <w:r>
        <w:rPr>
          <w:rFonts w:ascii="Times New Roman" w:eastAsia="Times New Roman" w:hAnsi="Times New Roman" w:cs="Times New Roman"/>
          <w:sz w:val="24"/>
          <w:szCs w:val="24"/>
          <w:lang w:val="lt-LT"/>
        </w:rPr>
        <w:t xml:space="preserve"> savivaldybei didinant ikimokyklinio ugdymo paslaugų prieinamumą Noreikiškių, Akademijos seniūnijose, </w:t>
      </w:r>
      <w:r w:rsidR="008E3F8E" w:rsidRPr="004918B8">
        <w:rPr>
          <w:rFonts w:ascii="Times New Roman" w:eastAsia="Times New Roman" w:hAnsi="Times New Roman" w:cs="Times New Roman"/>
          <w:sz w:val="24"/>
          <w:szCs w:val="24"/>
          <w:lang w:val="lt-LT"/>
        </w:rPr>
        <w:t>2</w:t>
      </w:r>
      <w:r w:rsidR="00D95AB1" w:rsidRPr="004918B8">
        <w:rPr>
          <w:rFonts w:ascii="Times New Roman" w:eastAsia="Calibri" w:hAnsi="Times New Roman" w:cs="Times New Roman"/>
          <w:spacing w:val="-4"/>
          <w:sz w:val="24"/>
          <w:szCs w:val="24"/>
          <w:lang w:val="lt-LT" w:eastAsia="lt-LT"/>
        </w:rPr>
        <w:t>021 m. kovo</w:t>
      </w:r>
      <w:r w:rsidR="008E3F8E" w:rsidRPr="004918B8">
        <w:rPr>
          <w:rFonts w:ascii="Times New Roman" w:eastAsia="Calibri" w:hAnsi="Times New Roman" w:cs="Times New Roman"/>
          <w:spacing w:val="-4"/>
          <w:sz w:val="24"/>
          <w:szCs w:val="24"/>
          <w:lang w:val="lt-LT" w:eastAsia="lt-LT"/>
        </w:rPr>
        <w:t xml:space="preserve"> mėn. </w:t>
      </w:r>
      <w:r>
        <w:rPr>
          <w:rFonts w:ascii="Times New Roman" w:eastAsia="Calibri" w:hAnsi="Times New Roman" w:cs="Times New Roman"/>
          <w:spacing w:val="-4"/>
          <w:sz w:val="24"/>
          <w:szCs w:val="24"/>
          <w:lang w:val="lt-LT" w:eastAsia="lt-LT"/>
        </w:rPr>
        <w:t xml:space="preserve">pradėtas statyti </w:t>
      </w:r>
      <w:r w:rsidR="00C1690D">
        <w:rPr>
          <w:rFonts w:ascii="Times New Roman" w:eastAsia="Calibri" w:hAnsi="Times New Roman" w:cs="Times New Roman"/>
          <w:spacing w:val="-4"/>
          <w:sz w:val="24"/>
          <w:szCs w:val="24"/>
          <w:lang w:val="lt-LT" w:eastAsia="lt-LT"/>
        </w:rPr>
        <w:t xml:space="preserve">vaikų </w:t>
      </w:r>
      <w:r>
        <w:rPr>
          <w:rFonts w:ascii="Times New Roman" w:eastAsia="Calibri" w:hAnsi="Times New Roman" w:cs="Times New Roman"/>
          <w:spacing w:val="-4"/>
          <w:sz w:val="24"/>
          <w:szCs w:val="24"/>
          <w:lang w:val="lt-LT" w:eastAsia="lt-LT"/>
        </w:rPr>
        <w:t>darželis</w:t>
      </w:r>
      <w:r w:rsidR="00B6755E">
        <w:rPr>
          <w:rFonts w:ascii="Times New Roman" w:eastAsia="Calibri" w:hAnsi="Times New Roman" w:cs="Times New Roman"/>
          <w:spacing w:val="-4"/>
          <w:sz w:val="24"/>
          <w:szCs w:val="24"/>
          <w:lang w:val="lt-LT" w:eastAsia="lt-LT"/>
        </w:rPr>
        <w:t xml:space="preserve"> Noreikiškių km.</w:t>
      </w:r>
      <w:r w:rsidR="0088148B">
        <w:rPr>
          <w:rFonts w:ascii="Times New Roman" w:eastAsia="Calibri" w:hAnsi="Times New Roman" w:cs="Times New Roman"/>
          <w:spacing w:val="-4"/>
          <w:sz w:val="24"/>
          <w:szCs w:val="24"/>
          <w:lang w:val="lt-LT" w:eastAsia="lt-LT"/>
        </w:rPr>
        <w:t xml:space="preserve"> </w:t>
      </w:r>
      <w:r>
        <w:rPr>
          <w:rFonts w:ascii="Times New Roman" w:eastAsia="Calibri" w:hAnsi="Times New Roman" w:cs="Times New Roman"/>
          <w:spacing w:val="-4"/>
          <w:sz w:val="24"/>
          <w:szCs w:val="24"/>
          <w:lang w:val="lt-LT" w:eastAsia="lt-LT"/>
        </w:rPr>
        <w:t>M</w:t>
      </w:r>
      <w:r w:rsidR="00D95AB1" w:rsidRPr="004918B8">
        <w:rPr>
          <w:rFonts w:ascii="Times New Roman" w:eastAsia="Calibri" w:hAnsi="Times New Roman" w:cs="Times New Roman"/>
          <w:spacing w:val="-4"/>
          <w:sz w:val="24"/>
          <w:szCs w:val="24"/>
          <w:lang w:val="lt-LT" w:eastAsia="lt-LT"/>
        </w:rPr>
        <w:t>okyklos administracijai buvo pavesta organizuoti ir vykdyti papildomus darbus</w:t>
      </w:r>
      <w:r w:rsidR="00E14A03" w:rsidRPr="004918B8">
        <w:rPr>
          <w:rFonts w:ascii="Times New Roman" w:eastAsia="Calibri" w:hAnsi="Times New Roman" w:cs="Times New Roman"/>
          <w:spacing w:val="-4"/>
          <w:sz w:val="24"/>
          <w:szCs w:val="24"/>
          <w:lang w:val="lt-LT" w:eastAsia="lt-LT"/>
        </w:rPr>
        <w:t xml:space="preserve">: viešųjų pirkimų organizavimas ir vykdymas įstaigos vidaus ir išorės priemonėms, įrangai įsigyti; personalo atrankos vykdymas; vaikų priėmimo ir ugdymo grupių formavimas; dokumentacijos tvarkymas. </w:t>
      </w:r>
    </w:p>
    <w:p w14:paraId="4353F725" w14:textId="09F6293C" w:rsidR="004244E5" w:rsidRPr="004918B8" w:rsidRDefault="004244E5" w:rsidP="004035BF">
      <w:pPr>
        <w:spacing w:after="0" w:line="276" w:lineRule="auto"/>
        <w:ind w:firstLine="851"/>
        <w:jc w:val="both"/>
        <w:rPr>
          <w:rFonts w:ascii="Times New Roman" w:eastAsia="Calibri" w:hAnsi="Times New Roman" w:cs="Times New Roman"/>
          <w:sz w:val="24"/>
          <w:szCs w:val="24"/>
          <w:lang w:val="lt-LT"/>
        </w:rPr>
      </w:pPr>
      <w:r w:rsidRPr="004918B8">
        <w:rPr>
          <w:rFonts w:ascii="Times New Roman" w:eastAsia="Calibri" w:hAnsi="Times New Roman" w:cs="Times New Roman"/>
          <w:sz w:val="24"/>
          <w:szCs w:val="24"/>
          <w:lang w:val="lt-LT"/>
        </w:rPr>
        <w:t>Mokykla, atsižvelgdama į mokytojų trūkumą ir siekdama atliepti b</w:t>
      </w:r>
      <w:r w:rsidR="0088148B">
        <w:rPr>
          <w:rFonts w:ascii="Times New Roman" w:eastAsia="Calibri" w:hAnsi="Times New Roman" w:cs="Times New Roman"/>
          <w:sz w:val="24"/>
          <w:szCs w:val="24"/>
          <w:lang w:val="lt-LT"/>
        </w:rPr>
        <w:t>ūsimų mokytojų poreikius, sudarė</w:t>
      </w:r>
      <w:r w:rsidRPr="004918B8">
        <w:rPr>
          <w:rFonts w:ascii="Times New Roman" w:eastAsia="Calibri" w:hAnsi="Times New Roman" w:cs="Times New Roman"/>
          <w:sz w:val="24"/>
          <w:szCs w:val="24"/>
          <w:lang w:val="lt-LT"/>
        </w:rPr>
        <w:t xml:space="preserve"> sąlygas jauniems, nekvalifikuotiems mokytojams dirbti mokykloje ir studijuoti ar tęsti studijas mokslo ins</w:t>
      </w:r>
      <w:r w:rsidR="009F70BF">
        <w:rPr>
          <w:rFonts w:ascii="Times New Roman" w:eastAsia="Calibri" w:hAnsi="Times New Roman" w:cs="Times New Roman"/>
          <w:sz w:val="24"/>
          <w:szCs w:val="24"/>
          <w:lang w:val="lt-LT"/>
        </w:rPr>
        <w:t>titucijose. Pasirašyt</w:t>
      </w:r>
      <w:r w:rsidR="0088148B">
        <w:rPr>
          <w:rFonts w:ascii="Times New Roman" w:eastAsia="Calibri" w:hAnsi="Times New Roman" w:cs="Times New Roman"/>
          <w:sz w:val="24"/>
          <w:szCs w:val="24"/>
          <w:lang w:val="lt-LT"/>
        </w:rPr>
        <w:t xml:space="preserve">os 8 </w:t>
      </w:r>
      <w:r w:rsidR="003802DD">
        <w:rPr>
          <w:rFonts w:ascii="Times New Roman" w:eastAsia="Calibri" w:hAnsi="Times New Roman" w:cs="Times New Roman"/>
          <w:sz w:val="24"/>
          <w:szCs w:val="24"/>
          <w:lang w:val="lt-LT"/>
        </w:rPr>
        <w:t>bendradarbiavimo</w:t>
      </w:r>
      <w:r w:rsidRPr="004918B8">
        <w:rPr>
          <w:rFonts w:ascii="Times New Roman" w:eastAsia="Calibri" w:hAnsi="Times New Roman" w:cs="Times New Roman"/>
          <w:sz w:val="24"/>
          <w:szCs w:val="24"/>
          <w:lang w:val="lt-LT"/>
        </w:rPr>
        <w:t xml:space="preserve"> sutartys</w:t>
      </w:r>
      <w:r w:rsidR="007F61A3" w:rsidRPr="004918B8">
        <w:rPr>
          <w:rFonts w:ascii="Times New Roman" w:eastAsia="Calibri" w:hAnsi="Times New Roman" w:cs="Times New Roman"/>
          <w:sz w:val="24"/>
          <w:szCs w:val="24"/>
          <w:lang w:val="lt-LT"/>
        </w:rPr>
        <w:t xml:space="preserve"> su </w:t>
      </w:r>
      <w:r w:rsidR="009F70BF">
        <w:rPr>
          <w:rFonts w:ascii="Times New Roman" w:eastAsia="Calibri" w:hAnsi="Times New Roman" w:cs="Times New Roman"/>
          <w:sz w:val="24"/>
          <w:szCs w:val="24"/>
          <w:lang w:val="lt-LT"/>
        </w:rPr>
        <w:t xml:space="preserve">mokytojais ir </w:t>
      </w:r>
      <w:r w:rsidR="007F61A3" w:rsidRPr="004918B8">
        <w:rPr>
          <w:rFonts w:ascii="Times New Roman" w:eastAsia="Calibri" w:hAnsi="Times New Roman" w:cs="Times New Roman"/>
          <w:sz w:val="24"/>
          <w:szCs w:val="24"/>
          <w:lang w:val="lt-LT"/>
        </w:rPr>
        <w:t>VDU Švietimo akademija</w:t>
      </w:r>
      <w:r w:rsidRPr="004918B8">
        <w:rPr>
          <w:rFonts w:ascii="Times New Roman" w:eastAsia="Calibri" w:hAnsi="Times New Roman" w:cs="Times New Roman"/>
          <w:sz w:val="24"/>
          <w:szCs w:val="24"/>
          <w:lang w:val="lt-LT"/>
        </w:rPr>
        <w:t>,</w:t>
      </w:r>
      <w:r w:rsidR="009F70BF">
        <w:rPr>
          <w:rFonts w:ascii="Times New Roman" w:eastAsia="Calibri" w:hAnsi="Times New Roman" w:cs="Times New Roman"/>
          <w:sz w:val="24"/>
          <w:szCs w:val="24"/>
          <w:lang w:val="lt-LT"/>
        </w:rPr>
        <w:t xml:space="preserve"> 2 – su Marijampolės kolegija</w:t>
      </w:r>
      <w:r w:rsidR="00217B9F">
        <w:rPr>
          <w:rFonts w:ascii="Times New Roman" w:eastAsia="Calibri" w:hAnsi="Times New Roman" w:cs="Times New Roman"/>
          <w:sz w:val="24"/>
          <w:szCs w:val="24"/>
          <w:lang w:val="lt-LT"/>
        </w:rPr>
        <w:t>.</w:t>
      </w:r>
      <w:r w:rsidRPr="004918B8">
        <w:rPr>
          <w:rFonts w:ascii="Times New Roman" w:eastAsia="Calibri" w:hAnsi="Times New Roman" w:cs="Times New Roman"/>
          <w:sz w:val="24"/>
          <w:szCs w:val="24"/>
          <w:lang w:val="lt-LT"/>
        </w:rPr>
        <w:t xml:space="preserve"> 2 VDU Švietimo akademijos studentės, studijuojančios pradinio ugdymo programą, atlieka pedagoginę praktiką. Vienam pradėjusiam dirbti mokytojui</w:t>
      </w:r>
      <w:r w:rsidR="00CD0E5F" w:rsidRPr="004918B8">
        <w:rPr>
          <w:rFonts w:ascii="Times New Roman" w:eastAsia="Calibri" w:hAnsi="Times New Roman" w:cs="Times New Roman"/>
          <w:sz w:val="24"/>
          <w:szCs w:val="24"/>
          <w:lang w:val="lt-LT"/>
        </w:rPr>
        <w:t xml:space="preserve"> specialistui skirtas mentorius.</w:t>
      </w:r>
      <w:r w:rsidRPr="004918B8">
        <w:rPr>
          <w:rFonts w:ascii="Times New Roman" w:eastAsia="Calibri" w:hAnsi="Times New Roman" w:cs="Times New Roman"/>
          <w:sz w:val="24"/>
          <w:szCs w:val="24"/>
          <w:lang w:val="lt-LT"/>
        </w:rPr>
        <w:t xml:space="preserve"> </w:t>
      </w:r>
    </w:p>
    <w:p w14:paraId="073D25D4" w14:textId="43989DD7" w:rsidR="004244E5" w:rsidRPr="00462BA9" w:rsidRDefault="004918B8" w:rsidP="004035BF">
      <w:pPr>
        <w:spacing w:after="0" w:line="276" w:lineRule="auto"/>
        <w:ind w:firstLine="851"/>
        <w:jc w:val="both"/>
        <w:rPr>
          <w:rStyle w:val="d2edcug0"/>
          <w:rFonts w:ascii="Times New Roman" w:eastAsia="Calibri" w:hAnsi="Times New Roman" w:cs="Times New Roman"/>
          <w:sz w:val="24"/>
          <w:szCs w:val="24"/>
          <w:lang w:val="lt-LT"/>
        </w:rPr>
      </w:pPr>
      <w:r w:rsidRPr="00462BA9">
        <w:rPr>
          <w:rStyle w:val="d2edcug0"/>
          <w:rFonts w:ascii="Times New Roman" w:hAnsi="Times New Roman" w:cs="Times New Roman"/>
          <w:sz w:val="24"/>
          <w:szCs w:val="24"/>
          <w:lang w:val="lt-LT"/>
        </w:rPr>
        <w:t>Teikiant</w:t>
      </w:r>
      <w:r w:rsidR="004244E5" w:rsidRPr="00462BA9">
        <w:rPr>
          <w:rStyle w:val="d2edcug0"/>
          <w:rFonts w:ascii="Times New Roman" w:hAnsi="Times New Roman" w:cs="Times New Roman"/>
          <w:sz w:val="24"/>
          <w:szCs w:val="24"/>
          <w:lang w:val="lt-LT"/>
        </w:rPr>
        <w:t xml:space="preserve"> prioritetą pradinių klasių mokinių </w:t>
      </w:r>
      <w:r w:rsidR="006B62D6" w:rsidRPr="00462BA9">
        <w:rPr>
          <w:rStyle w:val="d2edcug0"/>
          <w:rFonts w:ascii="Times New Roman" w:hAnsi="Times New Roman" w:cs="Times New Roman"/>
          <w:sz w:val="24"/>
          <w:szCs w:val="24"/>
          <w:lang w:val="lt-LT"/>
        </w:rPr>
        <w:t>meniniam bei</w:t>
      </w:r>
      <w:r w:rsidRPr="00462BA9">
        <w:rPr>
          <w:rStyle w:val="d2edcug0"/>
          <w:rFonts w:ascii="Times New Roman" w:hAnsi="Times New Roman" w:cs="Times New Roman"/>
          <w:sz w:val="24"/>
          <w:szCs w:val="24"/>
          <w:lang w:val="lt-LT"/>
        </w:rPr>
        <w:t xml:space="preserve"> fiziniam ugdymui, papildoma</w:t>
      </w:r>
      <w:r w:rsidR="000E30E5" w:rsidRPr="00462BA9">
        <w:rPr>
          <w:rStyle w:val="d2edcug0"/>
          <w:rFonts w:ascii="Times New Roman" w:hAnsi="Times New Roman" w:cs="Times New Roman"/>
          <w:sz w:val="24"/>
          <w:szCs w:val="24"/>
          <w:lang w:val="lt-LT"/>
        </w:rPr>
        <w:t xml:space="preserve"> meninio ugdymo (šokio) </w:t>
      </w:r>
      <w:r w:rsidRPr="00462BA9">
        <w:rPr>
          <w:rStyle w:val="d2edcug0"/>
          <w:rFonts w:ascii="Times New Roman" w:hAnsi="Times New Roman" w:cs="Times New Roman"/>
          <w:sz w:val="24"/>
          <w:szCs w:val="24"/>
          <w:lang w:val="lt-LT"/>
        </w:rPr>
        <w:t>pamoka, muzikos pamoko</w:t>
      </w:r>
      <w:r w:rsidR="000E30E5" w:rsidRPr="00462BA9">
        <w:rPr>
          <w:rStyle w:val="d2edcug0"/>
          <w:rFonts w:ascii="Times New Roman" w:hAnsi="Times New Roman" w:cs="Times New Roman"/>
          <w:sz w:val="24"/>
          <w:szCs w:val="24"/>
          <w:lang w:val="lt-LT"/>
        </w:rPr>
        <w:t>s ir trečią</w:t>
      </w:r>
      <w:r w:rsidR="004244E5" w:rsidRPr="00462BA9">
        <w:rPr>
          <w:rStyle w:val="d2edcug0"/>
          <w:rFonts w:ascii="Times New Roman" w:hAnsi="Times New Roman" w:cs="Times New Roman"/>
          <w:sz w:val="24"/>
          <w:szCs w:val="24"/>
          <w:lang w:val="lt-LT"/>
        </w:rPr>
        <w:t xml:space="preserve"> fizinio ugdymo </w:t>
      </w:r>
      <w:r w:rsidR="000E30E5" w:rsidRPr="00462BA9">
        <w:rPr>
          <w:rStyle w:val="d2edcug0"/>
          <w:rFonts w:ascii="Times New Roman" w:hAnsi="Times New Roman" w:cs="Times New Roman"/>
          <w:sz w:val="24"/>
          <w:szCs w:val="24"/>
          <w:lang w:val="lt-LT"/>
        </w:rPr>
        <w:t>pam</w:t>
      </w:r>
      <w:r w:rsidRPr="00462BA9">
        <w:rPr>
          <w:rStyle w:val="d2edcug0"/>
          <w:rFonts w:ascii="Times New Roman" w:hAnsi="Times New Roman" w:cs="Times New Roman"/>
          <w:sz w:val="24"/>
          <w:szCs w:val="24"/>
          <w:lang w:val="lt-LT"/>
        </w:rPr>
        <w:t>oka</w:t>
      </w:r>
      <w:r w:rsidR="009D5D57" w:rsidRPr="00462BA9">
        <w:rPr>
          <w:rStyle w:val="d2edcug0"/>
          <w:rFonts w:ascii="Times New Roman" w:hAnsi="Times New Roman" w:cs="Times New Roman"/>
          <w:sz w:val="24"/>
          <w:szCs w:val="24"/>
          <w:lang w:val="lt-LT"/>
        </w:rPr>
        <w:t xml:space="preserve"> paskirta vesti šių dalykų specialistams</w:t>
      </w:r>
      <w:r w:rsidR="000E30E5" w:rsidRPr="00462BA9">
        <w:rPr>
          <w:rStyle w:val="d2edcug0"/>
          <w:rFonts w:ascii="Times New Roman" w:hAnsi="Times New Roman" w:cs="Times New Roman"/>
          <w:sz w:val="24"/>
          <w:szCs w:val="24"/>
          <w:lang w:val="lt-LT"/>
        </w:rPr>
        <w:t>.</w:t>
      </w:r>
      <w:r w:rsidR="00410090" w:rsidRPr="00462BA9">
        <w:rPr>
          <w:rStyle w:val="d2edcug0"/>
          <w:rFonts w:ascii="Times New Roman" w:hAnsi="Times New Roman" w:cs="Times New Roman"/>
          <w:sz w:val="24"/>
          <w:szCs w:val="24"/>
          <w:lang w:val="lt-LT"/>
        </w:rPr>
        <w:t xml:space="preserve"> </w:t>
      </w:r>
    </w:p>
    <w:p w14:paraId="0907BD5D" w14:textId="1D633253" w:rsidR="004244E5" w:rsidRPr="00462BA9" w:rsidRDefault="004F76ED" w:rsidP="004035BF">
      <w:pPr>
        <w:spacing w:after="0" w:line="276" w:lineRule="auto"/>
        <w:ind w:firstLine="851"/>
        <w:jc w:val="both"/>
        <w:rPr>
          <w:rFonts w:ascii="Times New Roman" w:eastAsia="Calibri" w:hAnsi="Times New Roman" w:cs="Times New Roman"/>
          <w:sz w:val="24"/>
          <w:szCs w:val="24"/>
          <w:lang w:val="lt-LT"/>
        </w:rPr>
      </w:pPr>
      <w:r w:rsidRPr="00462BA9">
        <w:rPr>
          <w:rFonts w:ascii="Times New Roman" w:hAnsi="Times New Roman" w:cs="Times New Roman"/>
          <w:sz w:val="24"/>
          <w:szCs w:val="24"/>
          <w:lang w:val="lt-LT"/>
        </w:rPr>
        <w:t>Mokykla bendradarbiauja su VDU Švietimo akademija ir</w:t>
      </w:r>
      <w:r w:rsidR="00410090" w:rsidRPr="00462BA9">
        <w:rPr>
          <w:rFonts w:ascii="Times New Roman" w:hAnsi="Times New Roman" w:cs="Times New Roman"/>
          <w:sz w:val="24"/>
          <w:szCs w:val="24"/>
          <w:lang w:val="lt-LT"/>
        </w:rPr>
        <w:t xml:space="preserve"> dalyvauja tarptautiniame projekte „Pagalba mokytojams skatinant vidutinio ir didelio intensyvumo vaikų fizinį aktyvumą“</w:t>
      </w:r>
      <w:r w:rsidRPr="00462BA9">
        <w:rPr>
          <w:rFonts w:ascii="Times New Roman" w:hAnsi="Times New Roman" w:cs="Times New Roman"/>
          <w:sz w:val="24"/>
          <w:szCs w:val="24"/>
          <w:lang w:val="lt-LT"/>
        </w:rPr>
        <w:t>. Fizinio ugdymo mokytojas kartu su 4 klasių mokiniais dalyvauja proj</w:t>
      </w:r>
      <w:r w:rsidR="007F61A3" w:rsidRPr="00462BA9">
        <w:rPr>
          <w:rFonts w:ascii="Times New Roman" w:hAnsi="Times New Roman" w:cs="Times New Roman"/>
          <w:sz w:val="24"/>
          <w:szCs w:val="24"/>
          <w:lang w:val="lt-LT"/>
        </w:rPr>
        <w:t xml:space="preserve">ekto praktiniuose užsiėmimuose </w:t>
      </w:r>
      <w:r w:rsidR="00AC194A" w:rsidRPr="00462BA9">
        <w:rPr>
          <w:rFonts w:ascii="Times New Roman" w:hAnsi="Times New Roman" w:cs="Times New Roman"/>
          <w:sz w:val="24"/>
          <w:szCs w:val="24"/>
          <w:lang w:val="lt-LT"/>
        </w:rPr>
        <w:t>ir rengiant</w:t>
      </w:r>
      <w:r w:rsidRPr="00462BA9">
        <w:rPr>
          <w:rFonts w:ascii="Times New Roman" w:hAnsi="Times New Roman" w:cs="Times New Roman"/>
          <w:sz w:val="24"/>
          <w:szCs w:val="24"/>
          <w:lang w:val="lt-LT"/>
        </w:rPr>
        <w:t xml:space="preserve"> metodinę medžiagą. </w:t>
      </w:r>
    </w:p>
    <w:p w14:paraId="1A003DCC" w14:textId="1955CE6E" w:rsidR="00A22B16" w:rsidRPr="00462BA9" w:rsidRDefault="009777C5" w:rsidP="004035BF">
      <w:pPr>
        <w:pStyle w:val="is-size-5"/>
        <w:spacing w:before="0" w:beforeAutospacing="0" w:after="0" w:afterAutospacing="0" w:line="276" w:lineRule="auto"/>
        <w:ind w:firstLine="851"/>
        <w:jc w:val="both"/>
        <w:rPr>
          <w:rFonts w:eastAsia="SimSun"/>
          <w:b/>
          <w:lang w:eastAsia="zh-CN"/>
        </w:rPr>
      </w:pPr>
      <w:r w:rsidRPr="00462BA9">
        <w:t>Mokyklos direktoriaus pavaduotoja ugdymui dalyvauja</w:t>
      </w:r>
      <w:r w:rsidRPr="00462BA9">
        <w:rPr>
          <w:b/>
          <w:bCs/>
        </w:rPr>
        <w:t xml:space="preserve"> </w:t>
      </w:r>
      <w:r w:rsidRPr="00462BA9">
        <w:rPr>
          <w:bCs/>
        </w:rPr>
        <w:t>projekto</w:t>
      </w:r>
      <w:r w:rsidRPr="00462BA9">
        <w:rPr>
          <w:b/>
          <w:bCs/>
        </w:rPr>
        <w:t xml:space="preserve"> </w:t>
      </w:r>
      <w:r w:rsidRPr="00462BA9">
        <w:t>„Parama mokyklų vadovams, ugdymo turinio reformos Lietuvoje lyderiams“ veiklose.</w:t>
      </w:r>
    </w:p>
    <w:p w14:paraId="39786DAB" w14:textId="3C2E9A4C" w:rsidR="004244E5" w:rsidRPr="00462BA9" w:rsidRDefault="00DE2626" w:rsidP="004035BF">
      <w:pPr>
        <w:pStyle w:val="is-size-5"/>
        <w:spacing w:before="0" w:beforeAutospacing="0" w:after="0" w:afterAutospacing="0" w:line="276" w:lineRule="auto"/>
        <w:ind w:firstLine="851"/>
        <w:jc w:val="both"/>
        <w:rPr>
          <w:rFonts w:eastAsia="SimSun"/>
          <w:color w:val="000000" w:themeColor="text1"/>
          <w:lang w:eastAsia="zh-CN"/>
        </w:rPr>
      </w:pPr>
      <w:r w:rsidRPr="00462BA9">
        <w:rPr>
          <w:rFonts w:eastAsia="SimSun"/>
          <w:color w:val="000000" w:themeColor="text1"/>
          <w:lang w:eastAsia="zh-CN"/>
        </w:rPr>
        <w:t>Pradinių klasių mokytoja ir tikybos mokytojas dalyvavo</w:t>
      </w:r>
      <w:r w:rsidR="008D0181" w:rsidRPr="00462BA9">
        <w:rPr>
          <w:rFonts w:eastAsia="SimSun"/>
          <w:color w:val="000000" w:themeColor="text1"/>
          <w:lang w:eastAsia="zh-CN"/>
        </w:rPr>
        <w:t xml:space="preserve"> Nacionalinės švietimo agentūros </w:t>
      </w:r>
      <w:r w:rsidRPr="00462BA9">
        <w:rPr>
          <w:rFonts w:eastAsia="SimSun"/>
          <w:color w:val="000000" w:themeColor="text1"/>
          <w:lang w:eastAsia="zh-CN"/>
        </w:rPr>
        <w:t>projekto „Tęsk“</w:t>
      </w:r>
      <w:r w:rsidR="008D0181" w:rsidRPr="00462BA9">
        <w:rPr>
          <w:rFonts w:eastAsia="SimSun"/>
          <w:color w:val="000000" w:themeColor="text1"/>
          <w:lang w:eastAsia="zh-CN"/>
        </w:rPr>
        <w:t xml:space="preserve"> </w:t>
      </w:r>
      <w:r w:rsidRPr="00462BA9">
        <w:rPr>
          <w:rFonts w:eastAsia="SimSun"/>
          <w:color w:val="000000" w:themeColor="text1"/>
          <w:lang w:eastAsia="zh-CN"/>
        </w:rPr>
        <w:t>programose</w:t>
      </w:r>
      <w:r w:rsidR="008D0181" w:rsidRPr="00462BA9">
        <w:rPr>
          <w:rFonts w:eastAsia="SimSun"/>
          <w:color w:val="000000" w:themeColor="text1"/>
          <w:lang w:eastAsia="zh-CN"/>
        </w:rPr>
        <w:t>:</w:t>
      </w:r>
      <w:r w:rsidRPr="00462BA9">
        <w:rPr>
          <w:rFonts w:eastAsia="SimSun"/>
          <w:color w:val="000000" w:themeColor="text1"/>
          <w:lang w:eastAsia="zh-CN"/>
        </w:rPr>
        <w:t xml:space="preserve"> „Pradedančiųjų mokytojų profesinių gebėjimų tobulinimas“, „Kompetencijų vertinimo instrumentai“</w:t>
      </w:r>
      <w:r w:rsidR="008D0181" w:rsidRPr="00462BA9">
        <w:rPr>
          <w:rFonts w:eastAsia="SimSun"/>
          <w:color w:val="000000" w:themeColor="text1"/>
          <w:lang w:eastAsia="zh-CN"/>
        </w:rPr>
        <w:t xml:space="preserve"> ir tobulino profesinio tobulėjimo kompetencijas. </w:t>
      </w:r>
    </w:p>
    <w:p w14:paraId="68018C82" w14:textId="62E233DF" w:rsidR="00B16753" w:rsidRPr="00462BA9" w:rsidRDefault="00B16753" w:rsidP="004035BF">
      <w:pPr>
        <w:spacing w:after="0" w:line="276" w:lineRule="auto"/>
        <w:ind w:firstLine="851"/>
        <w:jc w:val="both"/>
        <w:rPr>
          <w:rFonts w:ascii="Times New Roman" w:hAnsi="Times New Roman" w:cs="Times New Roman"/>
          <w:sz w:val="24"/>
          <w:szCs w:val="24"/>
          <w:lang w:val="lt-LT"/>
        </w:rPr>
      </w:pPr>
      <w:r w:rsidRPr="00462BA9">
        <w:rPr>
          <w:rFonts w:ascii="Times New Roman" w:hAnsi="Times New Roman" w:cs="Times New Roman"/>
          <w:sz w:val="24"/>
          <w:szCs w:val="24"/>
          <w:lang w:val="lt-LT"/>
        </w:rPr>
        <w:t xml:space="preserve">Siekiant optimizuoti dokumentų valdymo procesus, įdiegta elektroninių dokumentų valdymo sistema "Microsoft Sharepoint" platformoje. Skaitmenizuotos atskiros dokumentų valdymo sritys. </w:t>
      </w:r>
    </w:p>
    <w:p w14:paraId="532E4D8D" w14:textId="1AECCFD3" w:rsidR="00C14E78" w:rsidRPr="00B33C25" w:rsidRDefault="00C14E78" w:rsidP="004035BF">
      <w:pPr>
        <w:pStyle w:val="is-size-5"/>
        <w:tabs>
          <w:tab w:val="left" w:pos="567"/>
        </w:tabs>
        <w:spacing w:before="0" w:beforeAutospacing="0" w:after="0" w:afterAutospacing="0" w:line="276" w:lineRule="auto"/>
        <w:ind w:firstLine="851"/>
        <w:jc w:val="both"/>
        <w:rPr>
          <w:rFonts w:eastAsia="SimSun"/>
          <w:color w:val="000000" w:themeColor="text1"/>
          <w:lang w:eastAsia="zh-CN"/>
        </w:rPr>
      </w:pPr>
      <w:r w:rsidRPr="00C14E78">
        <w:t xml:space="preserve">Modernizuojant mokyklos materialinę bazę įsigyta archyvavimo spintos, dėžės; daugiafunkcis spausdintuvas; ugdymo grupių mokytojams nupirkti mobilieji telefonai – 17 vnt.; sporto salėje sumontuotos lentynos, įsigyta sporto inventoriaus; virtuvėje įrengta geriamo vandens filtravimo sistema; sumontuota lauko švieslentė, nupirkti akumuliatoriniai sniego valytuvai </w:t>
      </w:r>
      <w:r w:rsidR="00462BA9">
        <w:t xml:space="preserve">– </w:t>
      </w:r>
      <w:r w:rsidRPr="00C14E78">
        <w:t>2 vnt.</w:t>
      </w:r>
    </w:p>
    <w:p w14:paraId="2089E0F0" w14:textId="601367DA" w:rsidR="00170C92" w:rsidRDefault="00462BA9" w:rsidP="004035BF">
      <w:pPr>
        <w:spacing w:after="0" w:line="276" w:lineRule="auto"/>
        <w:ind w:firstLine="851"/>
        <w:jc w:val="both"/>
        <w:rPr>
          <w:rFonts w:ascii="Times New Roman" w:eastAsia="SimSun" w:hAnsi="Times New Roman" w:cs="Times New Roman"/>
          <w:b/>
          <w:sz w:val="24"/>
          <w:szCs w:val="24"/>
          <w:lang w:val="lt-LT" w:eastAsia="zh-CN"/>
        </w:rPr>
      </w:pPr>
      <w:r>
        <w:rPr>
          <w:rFonts w:ascii="Times New Roman" w:eastAsia="SimSun" w:hAnsi="Times New Roman" w:cs="Times New Roman"/>
          <w:b/>
          <w:sz w:val="24"/>
          <w:szCs w:val="24"/>
          <w:lang w:val="lt-LT" w:eastAsia="zh-CN"/>
        </w:rPr>
        <w:t xml:space="preserve"> </w:t>
      </w:r>
    </w:p>
    <w:p w14:paraId="1281976B" w14:textId="72F79E89" w:rsidR="00267F76" w:rsidRDefault="002668EC" w:rsidP="00F97BE4">
      <w:pPr>
        <w:spacing w:after="0" w:line="276" w:lineRule="auto"/>
        <w:jc w:val="center"/>
        <w:rPr>
          <w:rFonts w:ascii="Times New Roman" w:hAnsi="Times New Roman" w:cs="Times New Roman"/>
          <w:sz w:val="24"/>
          <w:szCs w:val="24"/>
          <w:lang w:val="lt-LT"/>
        </w:rPr>
      </w:pPr>
      <w:r>
        <w:rPr>
          <w:rFonts w:ascii="Times New Roman" w:eastAsia="SimSun" w:hAnsi="Times New Roman" w:cs="Times New Roman"/>
          <w:b/>
          <w:sz w:val="24"/>
          <w:szCs w:val="24"/>
          <w:lang w:val="lt-LT" w:eastAsia="zh-CN"/>
        </w:rPr>
        <w:lastRenderedPageBreak/>
        <w:t xml:space="preserve">MOKYKLOS STRATEGINIO PLANO IR METINIO </w:t>
      </w:r>
      <w:r w:rsidR="00267F76" w:rsidRPr="00222145">
        <w:rPr>
          <w:rFonts w:ascii="Times New Roman" w:eastAsia="SimSun" w:hAnsi="Times New Roman" w:cs="Times New Roman"/>
          <w:b/>
          <w:sz w:val="24"/>
          <w:szCs w:val="24"/>
          <w:lang w:val="lt-LT" w:eastAsia="zh-CN"/>
        </w:rPr>
        <w:t xml:space="preserve">VEIKLOS </w:t>
      </w:r>
      <w:r>
        <w:rPr>
          <w:rFonts w:ascii="Times New Roman" w:eastAsia="SimSun" w:hAnsi="Times New Roman" w:cs="Times New Roman"/>
          <w:b/>
          <w:sz w:val="24"/>
          <w:szCs w:val="24"/>
          <w:lang w:val="lt-LT" w:eastAsia="zh-CN"/>
        </w:rPr>
        <w:t>PLANO ĮGYVENDINIMO ANALIZĖ</w:t>
      </w:r>
    </w:p>
    <w:p w14:paraId="7F56A1A1" w14:textId="2471B633" w:rsidR="00E63781" w:rsidRDefault="00B33F4E" w:rsidP="00F97BE4">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p>
    <w:tbl>
      <w:tblPr>
        <w:tblStyle w:val="Lentelstinklelis"/>
        <w:tblW w:w="0" w:type="auto"/>
        <w:tblLook w:val="04A0" w:firstRow="1" w:lastRow="0" w:firstColumn="1" w:lastColumn="0" w:noHBand="0" w:noVBand="1"/>
      </w:tblPr>
      <w:tblGrid>
        <w:gridCol w:w="3518"/>
        <w:gridCol w:w="5877"/>
      </w:tblGrid>
      <w:tr w:rsidR="00F522B4" w14:paraId="0F505907" w14:textId="77777777" w:rsidTr="0057421B">
        <w:trPr>
          <w:trHeight w:val="333"/>
        </w:trPr>
        <w:tc>
          <w:tcPr>
            <w:tcW w:w="0" w:type="auto"/>
          </w:tcPr>
          <w:p w14:paraId="4107A354" w14:textId="53D1E1FA" w:rsidR="00BF1204" w:rsidRDefault="00BF1204" w:rsidP="00F97BE4">
            <w:pPr>
              <w:spacing w:line="276" w:lineRule="auto"/>
              <w:rPr>
                <w:rFonts w:ascii="Times New Roman" w:hAnsi="Times New Roman"/>
                <w:sz w:val="24"/>
                <w:szCs w:val="24"/>
              </w:rPr>
            </w:pPr>
            <w:r>
              <w:rPr>
                <w:rFonts w:ascii="Times New Roman" w:hAnsi="Times New Roman"/>
                <w:sz w:val="24"/>
                <w:szCs w:val="24"/>
              </w:rPr>
              <w:t>Tikslai, uždaviniai</w:t>
            </w:r>
          </w:p>
        </w:tc>
        <w:tc>
          <w:tcPr>
            <w:tcW w:w="0" w:type="auto"/>
          </w:tcPr>
          <w:p w14:paraId="08D2854C" w14:textId="4E4BD805" w:rsidR="00BF1204" w:rsidRDefault="0057421B" w:rsidP="00F97BE4">
            <w:pPr>
              <w:spacing w:line="276" w:lineRule="auto"/>
              <w:rPr>
                <w:rFonts w:ascii="Times New Roman" w:hAnsi="Times New Roman"/>
                <w:sz w:val="24"/>
                <w:szCs w:val="24"/>
              </w:rPr>
            </w:pPr>
            <w:r>
              <w:rPr>
                <w:rFonts w:ascii="Times New Roman" w:hAnsi="Times New Roman"/>
                <w:sz w:val="24"/>
                <w:szCs w:val="24"/>
              </w:rPr>
              <w:t>Atlikti darbai, veiklos rezultatų kiekybiniai ir kokybiniai rodikliai</w:t>
            </w:r>
          </w:p>
        </w:tc>
      </w:tr>
      <w:tr w:rsidR="00BF1204" w14:paraId="6451097D" w14:textId="77777777" w:rsidTr="0012669E">
        <w:tc>
          <w:tcPr>
            <w:tcW w:w="0" w:type="auto"/>
            <w:gridSpan w:val="2"/>
          </w:tcPr>
          <w:p w14:paraId="2F477B46" w14:textId="365407E3" w:rsidR="00C77A33" w:rsidRDefault="00F61290" w:rsidP="00F97BE4">
            <w:pPr>
              <w:spacing w:line="276" w:lineRule="auto"/>
              <w:rPr>
                <w:rFonts w:ascii="Times New Roman" w:hAnsi="Times New Roman"/>
                <w:sz w:val="24"/>
                <w:szCs w:val="24"/>
              </w:rPr>
            </w:pPr>
            <w:r>
              <w:rPr>
                <w:rFonts w:ascii="Times New Roman" w:hAnsi="Times New Roman"/>
                <w:sz w:val="24"/>
                <w:szCs w:val="24"/>
              </w:rPr>
              <w:t xml:space="preserve"> </w:t>
            </w:r>
            <w:r w:rsidR="00CE30E3">
              <w:rPr>
                <w:rFonts w:ascii="Times New Roman" w:hAnsi="Times New Roman"/>
                <w:b/>
                <w:sz w:val="24"/>
                <w:szCs w:val="24"/>
              </w:rPr>
              <w:t>1.</w:t>
            </w:r>
            <w:r w:rsidR="00CE30E3" w:rsidRPr="007F370F">
              <w:rPr>
                <w:rFonts w:ascii="Times New Roman" w:hAnsi="Times New Roman"/>
                <w:b/>
                <w:sz w:val="24"/>
                <w:szCs w:val="24"/>
              </w:rPr>
              <w:t xml:space="preserve">Tikslas </w:t>
            </w:r>
            <w:r w:rsidR="008A49E2">
              <w:rPr>
                <w:rFonts w:ascii="Times New Roman" w:hAnsi="Times New Roman"/>
                <w:b/>
                <w:sz w:val="24"/>
                <w:szCs w:val="24"/>
              </w:rPr>
              <w:t>–</w:t>
            </w:r>
            <w:r w:rsidR="00CE30E3" w:rsidRPr="007F370F">
              <w:rPr>
                <w:rFonts w:ascii="Times New Roman" w:hAnsi="Times New Roman"/>
                <w:sz w:val="24"/>
                <w:szCs w:val="24"/>
              </w:rPr>
              <w:t xml:space="preserve"> </w:t>
            </w:r>
            <w:r w:rsidR="002D7ED3" w:rsidRPr="002D7ED3">
              <w:rPr>
                <w:rFonts w:ascii="Times New Roman" w:hAnsi="Times New Roman"/>
                <w:sz w:val="24"/>
                <w:szCs w:val="24"/>
              </w:rPr>
              <w:t>gerinti ugdymo kokybę ir mokinių ugdymosi pasiekimus stiprinant įtraukųjį ugdymą.</w:t>
            </w:r>
          </w:p>
        </w:tc>
      </w:tr>
      <w:tr w:rsidR="00F522B4" w14:paraId="5ABC88C8" w14:textId="77777777" w:rsidTr="0012669E">
        <w:tc>
          <w:tcPr>
            <w:tcW w:w="0" w:type="auto"/>
          </w:tcPr>
          <w:p w14:paraId="0293E71D" w14:textId="24FFD43A" w:rsidR="00BF1204" w:rsidRPr="00CE30E3" w:rsidRDefault="00CE30E3" w:rsidP="00F97BE4">
            <w:pPr>
              <w:spacing w:line="276" w:lineRule="auto"/>
              <w:rPr>
                <w:rFonts w:ascii="Times New Roman" w:hAnsi="Times New Roman"/>
                <w:sz w:val="24"/>
                <w:szCs w:val="24"/>
              </w:rPr>
            </w:pPr>
            <w:r w:rsidRPr="00CE30E3">
              <w:rPr>
                <w:rFonts w:ascii="Times New Roman" w:hAnsi="Times New Roman"/>
                <w:b/>
                <w:sz w:val="24"/>
                <w:szCs w:val="24"/>
              </w:rPr>
              <w:t>1.</w:t>
            </w:r>
            <w:r w:rsidR="00BF1204" w:rsidRPr="00CE30E3">
              <w:rPr>
                <w:rFonts w:ascii="Times New Roman" w:hAnsi="Times New Roman"/>
                <w:b/>
                <w:sz w:val="24"/>
                <w:szCs w:val="24"/>
              </w:rPr>
              <w:t>Uždavinys</w:t>
            </w:r>
            <w:r w:rsidR="00F61290" w:rsidRPr="00CE30E3">
              <w:rPr>
                <w:rFonts w:ascii="Times New Roman" w:hAnsi="Times New Roman"/>
                <w:b/>
                <w:sz w:val="24"/>
                <w:szCs w:val="24"/>
              </w:rPr>
              <w:t>.</w:t>
            </w:r>
            <w:r w:rsidRPr="00CE30E3">
              <w:rPr>
                <w:rFonts w:ascii="Times New Roman" w:hAnsi="Times New Roman"/>
                <w:sz w:val="24"/>
                <w:szCs w:val="24"/>
              </w:rPr>
              <w:t xml:space="preserve"> </w:t>
            </w:r>
            <w:r w:rsidR="002D7ED3" w:rsidRPr="002D7ED3">
              <w:rPr>
                <w:rFonts w:ascii="Times New Roman" w:hAnsi="Times New Roman"/>
                <w:sz w:val="24"/>
                <w:szCs w:val="24"/>
              </w:rPr>
              <w:t>Siekiant kiekvieno mokinio sėkmės, sudaryti galimybes mokinių individualių ugdymo(si) poreikių tenkinimui.</w:t>
            </w:r>
          </w:p>
        </w:tc>
        <w:tc>
          <w:tcPr>
            <w:tcW w:w="0" w:type="auto"/>
          </w:tcPr>
          <w:p w14:paraId="7852D3D1" w14:textId="5C73E6F3" w:rsidR="002D7ED3" w:rsidRPr="002D7ED3" w:rsidRDefault="00BB6E38" w:rsidP="00462BA9">
            <w:pPr>
              <w:spacing w:line="276" w:lineRule="auto"/>
              <w:jc w:val="both"/>
              <w:rPr>
                <w:rFonts w:ascii="Times New Roman" w:hAnsi="Times New Roman"/>
                <w:sz w:val="24"/>
                <w:szCs w:val="24"/>
              </w:rPr>
            </w:pPr>
            <w:r>
              <w:rPr>
                <w:rFonts w:ascii="Times New Roman" w:hAnsi="Times New Roman"/>
                <w:sz w:val="24"/>
                <w:szCs w:val="24"/>
              </w:rPr>
              <w:t xml:space="preserve">Siekiant kiekvieno mokinio individualios pažangos </w:t>
            </w:r>
            <w:r w:rsidR="002D7ED3" w:rsidRPr="002D7ED3">
              <w:rPr>
                <w:rFonts w:ascii="Times New Roman" w:hAnsi="Times New Roman"/>
                <w:sz w:val="24"/>
                <w:szCs w:val="24"/>
              </w:rPr>
              <w:t>100 proc. mokytojų naudoja VIP (vaiko individuali pažanga) įra</w:t>
            </w:r>
            <w:r w:rsidR="003A340C">
              <w:rPr>
                <w:rFonts w:ascii="Times New Roman" w:hAnsi="Times New Roman"/>
                <w:sz w:val="24"/>
                <w:szCs w:val="24"/>
              </w:rPr>
              <w:t>nkį el. dienynuose „Eduka“, „Tamo“</w:t>
            </w:r>
            <w:r w:rsidR="002D7ED3" w:rsidRPr="002D7ED3">
              <w:rPr>
                <w:rFonts w:ascii="Times New Roman" w:hAnsi="Times New Roman"/>
                <w:sz w:val="24"/>
                <w:szCs w:val="24"/>
              </w:rPr>
              <w:t>. 95 proc. mokinių daro asmeninę pažangą, kaupia mokymosi įrodymus, reguliariai ją fiksuoja ir geba reflektuoti.</w:t>
            </w:r>
          </w:p>
          <w:p w14:paraId="1C9501AC" w14:textId="79E6E15B" w:rsidR="002D7ED3" w:rsidRPr="002D7ED3" w:rsidRDefault="002D7ED3" w:rsidP="00F97BE4">
            <w:pPr>
              <w:spacing w:line="276" w:lineRule="auto"/>
              <w:jc w:val="both"/>
              <w:rPr>
                <w:rFonts w:ascii="Times New Roman" w:hAnsi="Times New Roman"/>
                <w:sz w:val="24"/>
                <w:szCs w:val="24"/>
              </w:rPr>
            </w:pPr>
            <w:r w:rsidRPr="002D7ED3">
              <w:rPr>
                <w:rFonts w:ascii="Times New Roman" w:hAnsi="Times New Roman"/>
                <w:sz w:val="24"/>
                <w:szCs w:val="24"/>
              </w:rPr>
              <w:t>Parengtas mokymosi praradimų dėl Covid-19 pandemijos kompensavimo priemonių planas. Pagerėjusi mokinių, turėjusių mokymosi sunkumų ir spragų, individuali mokymosi pažanga. 25 proc. mokinių padarė asmeninę pažangą. Mokytojų teikiamomis konsultacijomis naudojasi ne mažiau kaip 60 proc. mokinių. Remiantis pamokų stebėjimo protokolais</w:t>
            </w:r>
            <w:r w:rsidR="005B4D91">
              <w:rPr>
                <w:rFonts w:ascii="Times New Roman" w:hAnsi="Times New Roman"/>
                <w:sz w:val="24"/>
                <w:szCs w:val="24"/>
              </w:rPr>
              <w:t>,</w:t>
            </w:r>
            <w:r w:rsidRPr="002D7ED3">
              <w:rPr>
                <w:rFonts w:ascii="Times New Roman" w:hAnsi="Times New Roman"/>
                <w:sz w:val="24"/>
                <w:szCs w:val="24"/>
              </w:rPr>
              <w:t xml:space="preserve"> 65 proc. mokytojų pamokose veiksmingai diferencijuoja ir individualizuoja mokomąją medžiagą, užduotis. </w:t>
            </w:r>
          </w:p>
          <w:p w14:paraId="404E3D4C" w14:textId="16B296DD" w:rsidR="00A94BD8" w:rsidRPr="003C36B1" w:rsidRDefault="002D7ED3" w:rsidP="00F97BE4">
            <w:pPr>
              <w:spacing w:line="276" w:lineRule="auto"/>
              <w:jc w:val="both"/>
              <w:rPr>
                <w:rFonts w:ascii="Times New Roman" w:hAnsi="Times New Roman"/>
                <w:color w:val="4472C4" w:themeColor="accent1"/>
                <w:sz w:val="24"/>
                <w:szCs w:val="24"/>
              </w:rPr>
            </w:pPr>
            <w:r w:rsidRPr="002D7ED3">
              <w:rPr>
                <w:rFonts w:ascii="Times New Roman" w:hAnsi="Times New Roman"/>
                <w:sz w:val="24"/>
                <w:szCs w:val="24"/>
              </w:rPr>
              <w:t xml:space="preserve">NMPP pasiekimų rodikliai atitinka ar yra aukštesni nei šalies vidurkis. </w:t>
            </w:r>
            <w:r w:rsidR="00A94BD8" w:rsidRPr="00697100">
              <w:rPr>
                <w:rFonts w:ascii="Times New Roman" w:hAnsi="Times New Roman"/>
                <w:sz w:val="24"/>
                <w:szCs w:val="24"/>
              </w:rPr>
              <w:t>4 klasių mokinių</w:t>
            </w:r>
            <w:r w:rsidR="00697100" w:rsidRPr="00697100">
              <w:rPr>
                <w:rFonts w:ascii="Times New Roman" w:hAnsi="Times New Roman"/>
                <w:sz w:val="24"/>
                <w:szCs w:val="24"/>
              </w:rPr>
              <w:t xml:space="preserve"> matematikos pasiekimai viršija šalies taškų vidurkį </w:t>
            </w:r>
            <w:r w:rsidR="000236E2">
              <w:rPr>
                <w:rFonts w:ascii="Times New Roman" w:hAnsi="Times New Roman"/>
                <w:sz w:val="24"/>
                <w:szCs w:val="24"/>
              </w:rPr>
              <w:t>1</w:t>
            </w:r>
            <w:r w:rsidR="00697100" w:rsidRPr="00697100">
              <w:rPr>
                <w:rFonts w:ascii="Times New Roman" w:hAnsi="Times New Roman"/>
                <w:sz w:val="24"/>
                <w:szCs w:val="24"/>
              </w:rPr>
              <w:t xml:space="preserve"> proc., </w:t>
            </w:r>
            <w:r w:rsidR="00A94BD8" w:rsidRPr="00697100">
              <w:rPr>
                <w:rFonts w:ascii="Times New Roman" w:hAnsi="Times New Roman"/>
                <w:sz w:val="24"/>
                <w:szCs w:val="24"/>
              </w:rPr>
              <w:t>4 klasių</w:t>
            </w:r>
            <w:r w:rsidR="00697100" w:rsidRPr="00697100">
              <w:rPr>
                <w:rFonts w:ascii="Times New Roman" w:hAnsi="Times New Roman"/>
                <w:sz w:val="24"/>
                <w:szCs w:val="24"/>
              </w:rPr>
              <w:t xml:space="preserve"> mokinių</w:t>
            </w:r>
            <w:r w:rsidR="00A94BD8" w:rsidRPr="00697100">
              <w:rPr>
                <w:rFonts w:ascii="Times New Roman" w:hAnsi="Times New Roman"/>
                <w:sz w:val="24"/>
                <w:szCs w:val="24"/>
              </w:rPr>
              <w:t xml:space="preserve"> skaitymo pa</w:t>
            </w:r>
            <w:r w:rsidR="00697100" w:rsidRPr="00697100">
              <w:rPr>
                <w:rFonts w:ascii="Times New Roman" w:hAnsi="Times New Roman"/>
                <w:sz w:val="24"/>
                <w:szCs w:val="24"/>
              </w:rPr>
              <w:t>siekimai viršija šalies taškų</w:t>
            </w:r>
            <w:r w:rsidR="00A94BD8" w:rsidRPr="00697100">
              <w:rPr>
                <w:rFonts w:ascii="Times New Roman" w:hAnsi="Times New Roman"/>
                <w:sz w:val="24"/>
                <w:szCs w:val="24"/>
              </w:rPr>
              <w:t xml:space="preserve"> vidurkį 1,</w:t>
            </w:r>
            <w:r w:rsidR="000236E2">
              <w:rPr>
                <w:rFonts w:ascii="Times New Roman" w:hAnsi="Times New Roman"/>
                <w:sz w:val="24"/>
                <w:szCs w:val="24"/>
              </w:rPr>
              <w:t>1</w:t>
            </w:r>
            <w:r w:rsidR="00A94BD8" w:rsidRPr="00697100">
              <w:rPr>
                <w:rFonts w:ascii="Times New Roman" w:hAnsi="Times New Roman"/>
                <w:sz w:val="24"/>
                <w:szCs w:val="24"/>
              </w:rPr>
              <w:t xml:space="preserve"> proc.</w:t>
            </w:r>
          </w:p>
          <w:p w14:paraId="0A4A2D67" w14:textId="3ABBC769" w:rsidR="00ED5CAB" w:rsidRPr="005C3117" w:rsidRDefault="002D7ED3" w:rsidP="00F97BE4">
            <w:pPr>
              <w:spacing w:line="276" w:lineRule="auto"/>
              <w:jc w:val="both"/>
              <w:rPr>
                <w:rFonts w:ascii="Times New Roman" w:hAnsi="Times New Roman"/>
                <w:sz w:val="24"/>
                <w:szCs w:val="24"/>
              </w:rPr>
            </w:pPr>
            <w:r w:rsidRPr="002D7ED3">
              <w:rPr>
                <w:rFonts w:ascii="Times New Roman" w:hAnsi="Times New Roman"/>
                <w:sz w:val="24"/>
                <w:szCs w:val="24"/>
              </w:rPr>
              <w:t>95 proc. tėvų domisi savo vaikų pasiekimais, vykdomi pusmečių individualūs pokalbiai tėvams (globėjams) vaiko pažangai aptarti.</w:t>
            </w:r>
          </w:p>
        </w:tc>
      </w:tr>
      <w:tr w:rsidR="00F522B4" w14:paraId="20245CF9" w14:textId="77777777" w:rsidTr="0012669E">
        <w:tc>
          <w:tcPr>
            <w:tcW w:w="0" w:type="auto"/>
          </w:tcPr>
          <w:p w14:paraId="13E5F12E" w14:textId="79C276EE" w:rsidR="00BF1204" w:rsidRPr="00CE30E3" w:rsidRDefault="00CE30E3" w:rsidP="00F97BE4">
            <w:pPr>
              <w:spacing w:line="276" w:lineRule="auto"/>
              <w:rPr>
                <w:rFonts w:ascii="Times New Roman" w:hAnsi="Times New Roman"/>
                <w:sz w:val="24"/>
                <w:szCs w:val="24"/>
              </w:rPr>
            </w:pPr>
            <w:r w:rsidRPr="00CE30E3">
              <w:rPr>
                <w:rFonts w:ascii="Times New Roman" w:hAnsi="Times New Roman"/>
                <w:b/>
                <w:sz w:val="24"/>
                <w:szCs w:val="24"/>
              </w:rPr>
              <w:t>2.</w:t>
            </w:r>
            <w:r w:rsidR="00BF1204" w:rsidRPr="00CE30E3">
              <w:rPr>
                <w:rFonts w:ascii="Times New Roman" w:hAnsi="Times New Roman"/>
                <w:b/>
                <w:sz w:val="24"/>
                <w:szCs w:val="24"/>
              </w:rPr>
              <w:t>Uždavinys</w:t>
            </w:r>
            <w:r w:rsidR="00F61290" w:rsidRPr="00CE30E3">
              <w:rPr>
                <w:rFonts w:ascii="Times New Roman" w:hAnsi="Times New Roman"/>
                <w:b/>
                <w:sz w:val="24"/>
                <w:szCs w:val="24"/>
              </w:rPr>
              <w:t>.</w:t>
            </w:r>
            <w:r w:rsidR="002D7ED3">
              <w:rPr>
                <w:rFonts w:ascii="Times New Roman" w:hAnsi="Times New Roman"/>
                <w:sz w:val="24"/>
                <w:szCs w:val="24"/>
              </w:rPr>
              <w:t xml:space="preserve"> </w:t>
            </w:r>
            <w:r w:rsidR="002D7ED3" w:rsidRPr="002D7ED3">
              <w:rPr>
                <w:rFonts w:ascii="Times New Roman" w:hAnsi="Times New Roman"/>
                <w:sz w:val="24"/>
                <w:szCs w:val="24"/>
              </w:rPr>
              <w:t>Tobulinti mokytojų ir pagalbos mokiniui specialistų skaitmeninio mokymo ir mokymosi gebėjimus.</w:t>
            </w:r>
          </w:p>
        </w:tc>
        <w:tc>
          <w:tcPr>
            <w:tcW w:w="0" w:type="auto"/>
          </w:tcPr>
          <w:p w14:paraId="21640BA7" w14:textId="67C88C93" w:rsidR="002D7ED3" w:rsidRPr="002D7ED3" w:rsidRDefault="002D7ED3" w:rsidP="00F97BE4">
            <w:pPr>
              <w:spacing w:line="276" w:lineRule="auto"/>
              <w:jc w:val="both"/>
              <w:rPr>
                <w:rFonts w:ascii="Times New Roman" w:hAnsi="Times New Roman"/>
                <w:sz w:val="24"/>
                <w:szCs w:val="24"/>
              </w:rPr>
            </w:pPr>
            <w:r w:rsidRPr="002D7ED3">
              <w:rPr>
                <w:rFonts w:ascii="Times New Roman" w:hAnsi="Times New Roman"/>
                <w:sz w:val="24"/>
                <w:szCs w:val="24"/>
              </w:rPr>
              <w:t>Mokytojams organizuotas kvalifikacijos tobulinimo seminaras „Skaitmeninės kompet</w:t>
            </w:r>
            <w:r>
              <w:rPr>
                <w:rFonts w:ascii="Times New Roman" w:hAnsi="Times New Roman"/>
                <w:sz w:val="24"/>
                <w:szCs w:val="24"/>
              </w:rPr>
              <w:t xml:space="preserve">encijos tobulinimas“ (60 val.). </w:t>
            </w:r>
            <w:r w:rsidRPr="002D7ED3">
              <w:rPr>
                <w:rFonts w:ascii="Times New Roman" w:hAnsi="Times New Roman"/>
                <w:sz w:val="24"/>
                <w:szCs w:val="24"/>
              </w:rPr>
              <w:t>Veiklų, pamokų metu 90 proc. mokytojų išbandė pagrindinius skaitmeninių technologijų taikymo ugdyme instrumentus, ugdym</w:t>
            </w:r>
            <w:r>
              <w:rPr>
                <w:rFonts w:ascii="Times New Roman" w:hAnsi="Times New Roman"/>
                <w:sz w:val="24"/>
                <w:szCs w:val="24"/>
              </w:rPr>
              <w:t>o proceso organizavimo metodus.</w:t>
            </w:r>
          </w:p>
          <w:p w14:paraId="161FBDDE" w14:textId="30B2D571" w:rsidR="002D7ED3" w:rsidRPr="002D7ED3" w:rsidRDefault="002D7ED3" w:rsidP="00F97BE4">
            <w:pPr>
              <w:spacing w:line="276" w:lineRule="auto"/>
              <w:jc w:val="both"/>
              <w:rPr>
                <w:rFonts w:ascii="Times New Roman" w:hAnsi="Times New Roman"/>
                <w:sz w:val="24"/>
                <w:szCs w:val="24"/>
              </w:rPr>
            </w:pPr>
            <w:r w:rsidRPr="002D7ED3">
              <w:rPr>
                <w:rFonts w:ascii="Times New Roman" w:hAnsi="Times New Roman"/>
                <w:sz w:val="24"/>
                <w:szCs w:val="24"/>
              </w:rPr>
              <w:t xml:space="preserve">Mokytojai su mokiniais pamokose tikslingai naudoja įvairias skaitmenines mokomąsias priemones. IKT panaudojimo skaičius kiekvienoje klasėje per savaitę </w:t>
            </w:r>
            <w:r w:rsidR="005B4D91">
              <w:rPr>
                <w:rFonts w:ascii="Times New Roman" w:hAnsi="Times New Roman"/>
                <w:sz w:val="24"/>
                <w:szCs w:val="24"/>
              </w:rPr>
              <w:t>–</w:t>
            </w:r>
            <w:r w:rsidR="00C1690D">
              <w:rPr>
                <w:rFonts w:ascii="Times New Roman" w:hAnsi="Times New Roman"/>
                <w:sz w:val="24"/>
                <w:szCs w:val="24"/>
              </w:rPr>
              <w:t xml:space="preserve"> ne mažiau kaip 2 kartai. </w:t>
            </w:r>
            <w:r w:rsidRPr="00C1690D">
              <w:rPr>
                <w:rFonts w:ascii="Times New Roman" w:hAnsi="Times New Roman"/>
                <w:sz w:val="24"/>
                <w:szCs w:val="24"/>
              </w:rPr>
              <w:t>Planšetėmis pamokose besinaudojančių mokinių skaičius per mėnesį – 20 proc.</w:t>
            </w:r>
            <w:r w:rsidRPr="002D7ED3">
              <w:rPr>
                <w:rFonts w:ascii="Times New Roman" w:hAnsi="Times New Roman"/>
                <w:sz w:val="24"/>
                <w:szCs w:val="24"/>
              </w:rPr>
              <w:t xml:space="preserve"> </w:t>
            </w:r>
            <w:r w:rsidR="000E30E5">
              <w:rPr>
                <w:rFonts w:ascii="Times New Roman" w:hAnsi="Times New Roman"/>
                <w:sz w:val="24"/>
                <w:szCs w:val="24"/>
              </w:rPr>
              <w:t xml:space="preserve">Mokytojams ir mokiniams nupirktos skaitmeninės mokymosi aplinkos „EDUKA klasė“ licencijos. </w:t>
            </w:r>
            <w:r w:rsidRPr="002D7ED3">
              <w:rPr>
                <w:rFonts w:ascii="Times New Roman" w:hAnsi="Times New Roman"/>
                <w:sz w:val="24"/>
                <w:szCs w:val="24"/>
              </w:rPr>
              <w:t>V</w:t>
            </w:r>
            <w:r w:rsidR="009D5D57">
              <w:rPr>
                <w:rFonts w:ascii="Times New Roman" w:hAnsi="Times New Roman"/>
                <w:sz w:val="24"/>
                <w:szCs w:val="24"/>
              </w:rPr>
              <w:t>irtualių mokymosi aplinkų (</w:t>
            </w:r>
            <w:r w:rsidR="008C3ABF">
              <w:rPr>
                <w:rFonts w:ascii="Times New Roman" w:hAnsi="Times New Roman"/>
                <w:sz w:val="24"/>
                <w:szCs w:val="24"/>
              </w:rPr>
              <w:t>„</w:t>
            </w:r>
            <w:r w:rsidR="009D5D57">
              <w:rPr>
                <w:rFonts w:ascii="Times New Roman" w:hAnsi="Times New Roman"/>
                <w:sz w:val="24"/>
                <w:szCs w:val="24"/>
              </w:rPr>
              <w:t>EMA</w:t>
            </w:r>
            <w:r w:rsidR="008C3ABF">
              <w:rPr>
                <w:rFonts w:ascii="Times New Roman" w:hAnsi="Times New Roman"/>
                <w:sz w:val="24"/>
                <w:szCs w:val="24"/>
              </w:rPr>
              <w:t>“</w:t>
            </w:r>
            <w:r w:rsidR="009D5D57">
              <w:rPr>
                <w:rFonts w:ascii="Times New Roman" w:hAnsi="Times New Roman"/>
                <w:sz w:val="24"/>
                <w:szCs w:val="24"/>
              </w:rPr>
              <w:t>,</w:t>
            </w:r>
            <w:r w:rsidR="008C3ABF">
              <w:rPr>
                <w:rFonts w:ascii="Times New Roman" w:hAnsi="Times New Roman"/>
                <w:sz w:val="24"/>
                <w:szCs w:val="24"/>
              </w:rPr>
              <w:t xml:space="preserve"> „EDUKA klasė“</w:t>
            </w:r>
            <w:r w:rsidRPr="002D7ED3">
              <w:rPr>
                <w:rFonts w:ascii="Times New Roman" w:hAnsi="Times New Roman"/>
                <w:sz w:val="24"/>
                <w:szCs w:val="24"/>
              </w:rPr>
              <w:t xml:space="preserve">) vartotojų </w:t>
            </w:r>
            <w:r w:rsidRPr="002D7ED3">
              <w:rPr>
                <w:rFonts w:ascii="Times New Roman" w:hAnsi="Times New Roman"/>
                <w:sz w:val="24"/>
                <w:szCs w:val="24"/>
              </w:rPr>
              <w:lastRenderedPageBreak/>
              <w:t>dalis nuo visų mokinių ir mokytojų –</w:t>
            </w:r>
            <w:r w:rsidR="005B4D91">
              <w:rPr>
                <w:rFonts w:ascii="Times New Roman" w:hAnsi="Times New Roman"/>
                <w:sz w:val="24"/>
                <w:szCs w:val="24"/>
              </w:rPr>
              <w:t xml:space="preserve"> </w:t>
            </w:r>
            <w:r w:rsidRPr="002D7ED3">
              <w:rPr>
                <w:rFonts w:ascii="Times New Roman" w:hAnsi="Times New Roman"/>
                <w:sz w:val="24"/>
                <w:szCs w:val="24"/>
              </w:rPr>
              <w:t>100 p</w:t>
            </w:r>
            <w:r w:rsidR="000E30E5">
              <w:rPr>
                <w:rFonts w:ascii="Times New Roman" w:hAnsi="Times New Roman"/>
                <w:sz w:val="24"/>
                <w:szCs w:val="24"/>
              </w:rPr>
              <w:t>roc. Mokykloje įdiegta ir pradėta naudoti Microsof</w:t>
            </w:r>
            <w:r w:rsidR="00E64E08">
              <w:rPr>
                <w:rFonts w:ascii="Times New Roman" w:hAnsi="Times New Roman"/>
                <w:sz w:val="24"/>
                <w:szCs w:val="24"/>
              </w:rPr>
              <w:t>t</w:t>
            </w:r>
            <w:r w:rsidR="000E30E5">
              <w:rPr>
                <w:rFonts w:ascii="Times New Roman" w:hAnsi="Times New Roman"/>
                <w:sz w:val="24"/>
                <w:szCs w:val="24"/>
              </w:rPr>
              <w:t xml:space="preserve"> office 365 sistema. </w:t>
            </w:r>
          </w:p>
          <w:p w14:paraId="1F5C4B0A" w14:textId="606F4E1E" w:rsidR="002D7ED3" w:rsidRPr="002D7ED3" w:rsidRDefault="002D7ED3" w:rsidP="00F97BE4">
            <w:pPr>
              <w:spacing w:line="276" w:lineRule="auto"/>
              <w:jc w:val="both"/>
              <w:rPr>
                <w:rFonts w:ascii="Times New Roman" w:hAnsi="Times New Roman"/>
                <w:sz w:val="24"/>
                <w:szCs w:val="24"/>
              </w:rPr>
            </w:pPr>
            <w:r w:rsidRPr="002D7ED3">
              <w:rPr>
                <w:rFonts w:ascii="Times New Roman" w:hAnsi="Times New Roman"/>
                <w:sz w:val="24"/>
                <w:szCs w:val="24"/>
              </w:rPr>
              <w:t>Įgyvendinamas pedagoginės patirti</w:t>
            </w:r>
            <w:r w:rsidR="000E30E5">
              <w:rPr>
                <w:rFonts w:ascii="Times New Roman" w:hAnsi="Times New Roman"/>
                <w:sz w:val="24"/>
                <w:szCs w:val="24"/>
              </w:rPr>
              <w:t xml:space="preserve">es dalijimosi modelis „Kolega </w:t>
            </w:r>
            <w:r w:rsidR="005B4D91">
              <w:rPr>
                <w:rFonts w:ascii="Times New Roman" w:hAnsi="Times New Roman"/>
                <w:sz w:val="24"/>
                <w:szCs w:val="24"/>
              </w:rPr>
              <w:t>–</w:t>
            </w:r>
            <w:r w:rsidR="000E30E5">
              <w:rPr>
                <w:rFonts w:ascii="Times New Roman" w:hAnsi="Times New Roman"/>
                <w:sz w:val="24"/>
                <w:szCs w:val="24"/>
              </w:rPr>
              <w:t xml:space="preserve"> </w:t>
            </w:r>
            <w:r w:rsidRPr="002D7ED3">
              <w:rPr>
                <w:rFonts w:ascii="Times New Roman" w:hAnsi="Times New Roman"/>
                <w:sz w:val="24"/>
                <w:szCs w:val="24"/>
              </w:rPr>
              <w:t xml:space="preserve">kolegai“. Pradinių klasių mokytojos pravedė 3 atviras nuotolines pamokas rajono, šalies mastu: </w:t>
            </w:r>
            <w:r w:rsidR="005B4D91">
              <w:rPr>
                <w:rFonts w:ascii="Times New Roman" w:hAnsi="Times New Roman"/>
                <w:sz w:val="24"/>
                <w:szCs w:val="24"/>
              </w:rPr>
              <w:t>m</w:t>
            </w:r>
            <w:r w:rsidR="00233CF8">
              <w:rPr>
                <w:rFonts w:ascii="Times New Roman" w:hAnsi="Times New Roman"/>
                <w:sz w:val="24"/>
                <w:szCs w:val="24"/>
              </w:rPr>
              <w:t>okytojos panaudojo</w:t>
            </w:r>
            <w:r w:rsidRPr="002D7ED3">
              <w:rPr>
                <w:rFonts w:ascii="Times New Roman" w:hAnsi="Times New Roman"/>
                <w:sz w:val="24"/>
                <w:szCs w:val="24"/>
              </w:rPr>
              <w:t xml:space="preserve"> įvairius skaitmeninius įrankius, išmaniąsias, virtualias programėles</w:t>
            </w:r>
            <w:r w:rsidR="00233CF8">
              <w:rPr>
                <w:rFonts w:ascii="Times New Roman" w:hAnsi="Times New Roman"/>
                <w:sz w:val="24"/>
                <w:szCs w:val="24"/>
              </w:rPr>
              <w:t>.</w:t>
            </w:r>
            <w:r w:rsidR="00CA0F6E">
              <w:rPr>
                <w:rFonts w:ascii="Times New Roman" w:hAnsi="Times New Roman"/>
                <w:sz w:val="24"/>
                <w:szCs w:val="24"/>
              </w:rPr>
              <w:t xml:space="preserve"> </w:t>
            </w:r>
          </w:p>
          <w:p w14:paraId="0D58BBAC" w14:textId="35C8ABB1" w:rsidR="00C77A33" w:rsidRPr="008A49E2" w:rsidRDefault="002D7ED3" w:rsidP="00F97BE4">
            <w:pPr>
              <w:spacing w:line="276" w:lineRule="auto"/>
              <w:jc w:val="both"/>
              <w:rPr>
                <w:rFonts w:ascii="Times New Roman" w:hAnsi="Times New Roman"/>
                <w:sz w:val="24"/>
                <w:szCs w:val="24"/>
              </w:rPr>
            </w:pPr>
            <w:r w:rsidRPr="002D7ED3">
              <w:rPr>
                <w:rFonts w:ascii="Times New Roman" w:hAnsi="Times New Roman"/>
                <w:sz w:val="24"/>
                <w:szCs w:val="24"/>
              </w:rPr>
              <w:t>Siekia</w:t>
            </w:r>
            <w:r w:rsidR="00016188">
              <w:rPr>
                <w:rFonts w:ascii="Times New Roman" w:hAnsi="Times New Roman"/>
                <w:sz w:val="24"/>
                <w:szCs w:val="24"/>
              </w:rPr>
              <w:t>nt stiprinti įtraukųjį ugdymą ir plėtoti mokinių gebėjimų atpažinimą</w:t>
            </w:r>
            <w:r w:rsidRPr="002D7ED3">
              <w:rPr>
                <w:rFonts w:ascii="Times New Roman" w:hAnsi="Times New Roman"/>
                <w:sz w:val="24"/>
                <w:szCs w:val="24"/>
              </w:rPr>
              <w:t>, mokytojams organizuotas kvalifikacijos tobulinimo seminaras ,,Institucinis gabiųjų modelis ugdymo įstaigoje”. Mokytojai geba atpažinti ir identifikuoti gabius vaikus; tinkamai diferencijuoti ugdymą, parinkti ir naudoti efektyvius gabių vaikų poreikius atitinkančius metodus, aukštesnio lygmens mokymosi užduotis</w:t>
            </w:r>
            <w:r w:rsidR="008C3ABF">
              <w:rPr>
                <w:rFonts w:ascii="Times New Roman" w:hAnsi="Times New Roman"/>
                <w:sz w:val="24"/>
                <w:szCs w:val="24"/>
              </w:rPr>
              <w:t xml:space="preserve">. </w:t>
            </w:r>
            <w:r w:rsidRPr="002D7ED3">
              <w:rPr>
                <w:rFonts w:ascii="Times New Roman" w:hAnsi="Times New Roman"/>
                <w:sz w:val="24"/>
                <w:szCs w:val="24"/>
              </w:rPr>
              <w:t>Atliktas 2 klasių mokinių intelektinių gebėjimų įvertinimas naudojant Raven RPM metodą, gabiems mokiniams (30 proc.) tikslingai skirtos mokytojų konsultacijos.</w:t>
            </w:r>
          </w:p>
        </w:tc>
      </w:tr>
      <w:tr w:rsidR="00F522B4" w14:paraId="7B9F844C" w14:textId="77777777" w:rsidTr="0012669E">
        <w:tc>
          <w:tcPr>
            <w:tcW w:w="0" w:type="auto"/>
          </w:tcPr>
          <w:p w14:paraId="3D0B1675" w14:textId="6B9349C3" w:rsidR="00CE30E3" w:rsidRPr="00CE30E3" w:rsidRDefault="002D7ED3" w:rsidP="00F97BE4">
            <w:pPr>
              <w:pStyle w:val="western"/>
              <w:spacing w:before="0" w:beforeAutospacing="0" w:after="0" w:afterAutospacing="0" w:line="276" w:lineRule="auto"/>
              <w:rPr>
                <w:b/>
              </w:rPr>
            </w:pPr>
            <w:r>
              <w:rPr>
                <w:b/>
              </w:rPr>
              <w:lastRenderedPageBreak/>
              <w:t>3.</w:t>
            </w:r>
            <w:r w:rsidR="008C3ABF">
              <w:rPr>
                <w:b/>
              </w:rPr>
              <w:t xml:space="preserve">Uždavinys. </w:t>
            </w:r>
            <w:r w:rsidR="008C3ABF" w:rsidRPr="008C3ABF">
              <w:t>Organizuojant ugdymo procesą netradicinėse erdvėse</w:t>
            </w:r>
            <w:r w:rsidRPr="008C3ABF">
              <w:t xml:space="preserve">, </w:t>
            </w:r>
            <w:r w:rsidRPr="00845701">
              <w:t>skatinti mokinių kūrybiškumą, lyderystės ugdymą, įtraukti kiekvieną mokinį į akty</w:t>
            </w:r>
            <w:r w:rsidR="008C3ABF">
              <w:t>vų mokymąsi ir bendradarbiavimą.</w:t>
            </w:r>
          </w:p>
        </w:tc>
        <w:tc>
          <w:tcPr>
            <w:tcW w:w="0" w:type="auto"/>
          </w:tcPr>
          <w:p w14:paraId="3859E071" w14:textId="57B32385" w:rsidR="002D7ED3" w:rsidRPr="00756313" w:rsidRDefault="002D7ED3" w:rsidP="00F97BE4">
            <w:pPr>
              <w:spacing w:line="276" w:lineRule="auto"/>
              <w:jc w:val="both"/>
              <w:rPr>
                <w:rFonts w:ascii="Times New Roman" w:hAnsi="Times New Roman"/>
                <w:sz w:val="24"/>
                <w:szCs w:val="24"/>
              </w:rPr>
            </w:pPr>
            <w:r w:rsidRPr="00170C92">
              <w:rPr>
                <w:rFonts w:ascii="Times New Roman" w:hAnsi="Times New Roman"/>
                <w:sz w:val="24"/>
                <w:szCs w:val="24"/>
              </w:rPr>
              <w:t xml:space="preserve">Kiekvienas mokytojas vedė pamokas netradicinėse erdvėse ir </w:t>
            </w:r>
            <w:r w:rsidRPr="00756313">
              <w:rPr>
                <w:rFonts w:ascii="Times New Roman" w:hAnsi="Times New Roman"/>
                <w:sz w:val="24"/>
                <w:szCs w:val="24"/>
              </w:rPr>
              <w:t xml:space="preserve">per pusmetį atliko 15 tiriamųjų veiklų. </w:t>
            </w:r>
          </w:p>
          <w:p w14:paraId="364875E7" w14:textId="14DFEC3F" w:rsidR="00616C02" w:rsidRDefault="002D7ED3" w:rsidP="00F97BE4">
            <w:pPr>
              <w:spacing w:line="276" w:lineRule="auto"/>
              <w:jc w:val="both"/>
              <w:rPr>
                <w:rFonts w:ascii="Times New Roman" w:hAnsi="Times New Roman"/>
                <w:sz w:val="24"/>
                <w:szCs w:val="24"/>
              </w:rPr>
            </w:pPr>
            <w:r w:rsidRPr="00756313">
              <w:rPr>
                <w:rFonts w:ascii="Times New Roman" w:hAnsi="Times New Roman"/>
                <w:sz w:val="24"/>
                <w:szCs w:val="24"/>
              </w:rPr>
              <w:t xml:space="preserve">Ugdomojo proceso metu veiklos, pamokos vedamos lauko klasėje. Dalyvauja 25 proc. </w:t>
            </w:r>
            <w:r w:rsidR="00616C02" w:rsidRPr="00756313">
              <w:rPr>
                <w:rFonts w:ascii="Times New Roman" w:hAnsi="Times New Roman"/>
                <w:sz w:val="24"/>
                <w:szCs w:val="24"/>
              </w:rPr>
              <w:t>m</w:t>
            </w:r>
            <w:r w:rsidRPr="00756313">
              <w:rPr>
                <w:rFonts w:ascii="Times New Roman" w:hAnsi="Times New Roman"/>
                <w:sz w:val="24"/>
                <w:szCs w:val="24"/>
              </w:rPr>
              <w:t>okinių.</w:t>
            </w:r>
            <w:r w:rsidRPr="00170C92">
              <w:rPr>
                <w:rFonts w:ascii="Times New Roman" w:hAnsi="Times New Roman"/>
                <w:sz w:val="24"/>
                <w:szCs w:val="24"/>
                <w:lang w:val="en-US"/>
              </w:rPr>
              <w:t xml:space="preserve"> </w:t>
            </w:r>
            <w:r w:rsidRPr="00170C92">
              <w:rPr>
                <w:rFonts w:ascii="Times New Roman" w:hAnsi="Times New Roman"/>
                <w:sz w:val="24"/>
                <w:szCs w:val="24"/>
              </w:rPr>
              <w:t xml:space="preserve">Sudarytos sąlygos mokiniams dalyvauti  STEAM veiklose. </w:t>
            </w:r>
            <w:r w:rsidRPr="00170C92">
              <w:rPr>
                <w:rStyle w:val="d2edcug0"/>
                <w:rFonts w:ascii="Times New Roman" w:hAnsi="Times New Roman"/>
                <w:sz w:val="24"/>
                <w:szCs w:val="24"/>
              </w:rPr>
              <w:t>Priešmokyklinio ugdymo grupių ir 1</w:t>
            </w:r>
            <w:r w:rsidR="00616C02">
              <w:rPr>
                <w:rStyle w:val="d2edcug0"/>
                <w:rFonts w:ascii="Times New Roman" w:hAnsi="Times New Roman"/>
                <w:sz w:val="24"/>
                <w:szCs w:val="24"/>
              </w:rPr>
              <w:t>–</w:t>
            </w:r>
            <w:r w:rsidRPr="00170C92">
              <w:rPr>
                <w:rStyle w:val="d2edcug0"/>
                <w:rFonts w:ascii="Times New Roman" w:hAnsi="Times New Roman"/>
                <w:sz w:val="24"/>
                <w:szCs w:val="24"/>
              </w:rPr>
              <w:t xml:space="preserve">4  klasių mokiniai </w:t>
            </w:r>
            <w:r w:rsidRPr="00170C92">
              <w:rPr>
                <w:rFonts w:ascii="Times New Roman" w:hAnsi="Times New Roman"/>
                <w:sz w:val="24"/>
                <w:szCs w:val="24"/>
              </w:rPr>
              <w:t>įgyvendino 2 STEAM projektus</w:t>
            </w:r>
            <w:r w:rsidR="00616C02">
              <w:rPr>
                <w:rFonts w:ascii="Times New Roman" w:hAnsi="Times New Roman"/>
                <w:sz w:val="24"/>
                <w:szCs w:val="24"/>
              </w:rPr>
              <w:t>.</w:t>
            </w:r>
            <w:r w:rsidRPr="00170C92">
              <w:rPr>
                <w:rFonts w:ascii="Times New Roman" w:hAnsi="Times New Roman"/>
                <w:sz w:val="24"/>
                <w:szCs w:val="24"/>
              </w:rPr>
              <w:t xml:space="preserve"> </w:t>
            </w:r>
          </w:p>
          <w:p w14:paraId="1E9DB434" w14:textId="371B53E7" w:rsidR="00616C02" w:rsidRPr="00170C92" w:rsidRDefault="00616C02" w:rsidP="00F97BE4">
            <w:p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w:t>
            </w:r>
            <w:r w:rsidR="002D7ED3" w:rsidRPr="00170C92">
              <w:rPr>
                <w:rFonts w:ascii="Times New Roman" w:hAnsi="Times New Roman"/>
                <w:color w:val="000000" w:themeColor="text1"/>
                <w:sz w:val="24"/>
                <w:szCs w:val="24"/>
              </w:rPr>
              <w:t>endradarbiaujant su VDU Žemės ūkio akademija 1 klasės mokiniai įgyvendino Šviečiamosios gyvulininkystės programą</w:t>
            </w:r>
            <w:r>
              <w:rPr>
                <w:rFonts w:ascii="Times New Roman" w:hAnsi="Times New Roman"/>
                <w:color w:val="000000" w:themeColor="text1"/>
                <w:sz w:val="24"/>
                <w:szCs w:val="24"/>
              </w:rPr>
              <w:t>.</w:t>
            </w:r>
          </w:p>
          <w:p w14:paraId="3C755A4F" w14:textId="5BAEB7D1" w:rsidR="00B8483E" w:rsidRPr="00170C92" w:rsidRDefault="00B8483E" w:rsidP="00F97BE4">
            <w:pPr>
              <w:spacing w:line="276" w:lineRule="auto"/>
              <w:jc w:val="both"/>
              <w:rPr>
                <w:rFonts w:ascii="Times New Roman" w:hAnsi="Times New Roman"/>
                <w:color w:val="000000" w:themeColor="text1"/>
                <w:sz w:val="24"/>
                <w:szCs w:val="24"/>
              </w:rPr>
            </w:pPr>
            <w:r w:rsidRPr="00170C92">
              <w:rPr>
                <w:rFonts w:ascii="Times New Roman" w:hAnsi="Times New Roman"/>
                <w:color w:val="000000"/>
                <w:sz w:val="24"/>
                <w:szCs w:val="24"/>
              </w:rPr>
              <w:t>Mokykloje skatinamas</w:t>
            </w:r>
            <w:r w:rsidR="00170C92" w:rsidRPr="00170C92">
              <w:rPr>
                <w:rFonts w:ascii="Times New Roman" w:hAnsi="Times New Roman"/>
                <w:color w:val="000000"/>
                <w:sz w:val="24"/>
                <w:szCs w:val="24"/>
              </w:rPr>
              <w:t xml:space="preserve"> mokinių kūrybiškumas</w:t>
            </w:r>
            <w:r w:rsidRPr="00170C92">
              <w:rPr>
                <w:rFonts w:ascii="Times New Roman" w:hAnsi="Times New Roman"/>
                <w:color w:val="000000"/>
                <w:sz w:val="24"/>
                <w:szCs w:val="24"/>
              </w:rPr>
              <w:t>, lyderystės ugdymas. Konk</w:t>
            </w:r>
            <w:r w:rsidR="00C1690D" w:rsidRPr="00170C92">
              <w:rPr>
                <w:rFonts w:ascii="Times New Roman" w:hAnsi="Times New Roman"/>
                <w:color w:val="000000"/>
                <w:sz w:val="24"/>
                <w:szCs w:val="24"/>
              </w:rPr>
              <w:t>ursuose</w:t>
            </w:r>
            <w:r w:rsidR="00016188" w:rsidRPr="00170C92">
              <w:rPr>
                <w:rFonts w:ascii="Times New Roman" w:hAnsi="Times New Roman"/>
                <w:color w:val="000000"/>
                <w:sz w:val="24"/>
                <w:szCs w:val="24"/>
              </w:rPr>
              <w:t xml:space="preserve"> </w:t>
            </w:r>
            <w:r w:rsidRPr="00170C92">
              <w:rPr>
                <w:rFonts w:ascii="Times New Roman" w:hAnsi="Times New Roman"/>
                <w:color w:val="000000"/>
                <w:sz w:val="24"/>
                <w:szCs w:val="24"/>
              </w:rPr>
              <w:t>mokyklos, rajono, šalies mastu dalyvauja 60 proc. mokinių, iš jų laimėjo prizines vietas 10 proc.</w:t>
            </w:r>
            <w:r w:rsidRPr="00170C92">
              <w:rPr>
                <w:rFonts w:ascii="Times New Roman" w:hAnsi="Times New Roman"/>
                <w:b/>
                <w:color w:val="000000"/>
                <w:sz w:val="24"/>
                <w:szCs w:val="24"/>
              </w:rPr>
              <w:t xml:space="preserve"> </w:t>
            </w:r>
            <w:r w:rsidRPr="00170C92">
              <w:rPr>
                <w:rFonts w:ascii="Times New Roman" w:hAnsi="Times New Roman"/>
                <w:color w:val="000000"/>
                <w:sz w:val="24"/>
                <w:szCs w:val="24"/>
              </w:rPr>
              <w:t xml:space="preserve">mokinių. </w:t>
            </w:r>
          </w:p>
          <w:p w14:paraId="7D166C6D" w14:textId="77777777" w:rsidR="00B8483E" w:rsidRPr="00170C92" w:rsidRDefault="00B8483E" w:rsidP="00F97BE4">
            <w:pPr>
              <w:spacing w:line="276" w:lineRule="auto"/>
              <w:jc w:val="both"/>
              <w:rPr>
                <w:rFonts w:ascii="Times New Roman" w:hAnsi="Times New Roman"/>
                <w:color w:val="000000"/>
                <w:sz w:val="24"/>
                <w:szCs w:val="24"/>
              </w:rPr>
            </w:pPr>
            <w:r w:rsidRPr="00170C92">
              <w:rPr>
                <w:rFonts w:ascii="Times New Roman" w:hAnsi="Times New Roman"/>
                <w:color w:val="000000"/>
                <w:sz w:val="24"/>
                <w:szCs w:val="24"/>
              </w:rPr>
              <w:t xml:space="preserve">Svarbiausi laimėjimai: </w:t>
            </w:r>
          </w:p>
          <w:p w14:paraId="604A88BB" w14:textId="77777777" w:rsidR="00B8483E" w:rsidRPr="00170C92" w:rsidRDefault="00B8483E" w:rsidP="00F97BE4">
            <w:pPr>
              <w:spacing w:line="276" w:lineRule="auto"/>
              <w:jc w:val="both"/>
              <w:rPr>
                <w:rFonts w:ascii="Times New Roman" w:hAnsi="Times New Roman"/>
                <w:color w:val="000000"/>
                <w:sz w:val="24"/>
                <w:szCs w:val="24"/>
              </w:rPr>
            </w:pPr>
            <w:r w:rsidRPr="00170C92">
              <w:rPr>
                <w:rFonts w:ascii="Times New Roman" w:hAnsi="Times New Roman"/>
                <w:color w:val="000000"/>
                <w:sz w:val="24"/>
                <w:szCs w:val="24"/>
              </w:rPr>
              <w:t>Kauno rajono antrų klasių mokinių dailiojo rašymo ir iliustracijos konkurse 2 klasės mokinys laimėjo II vietą.</w:t>
            </w:r>
          </w:p>
          <w:p w14:paraId="266C66F2" w14:textId="499C1902" w:rsidR="00B8483E" w:rsidRPr="00170C92" w:rsidRDefault="00B8483E" w:rsidP="00F97BE4">
            <w:pPr>
              <w:spacing w:line="276" w:lineRule="auto"/>
              <w:jc w:val="both"/>
              <w:rPr>
                <w:rFonts w:ascii="Times New Roman" w:hAnsi="Times New Roman"/>
                <w:color w:val="000000"/>
                <w:sz w:val="24"/>
                <w:szCs w:val="24"/>
              </w:rPr>
            </w:pPr>
            <w:r w:rsidRPr="00170C92">
              <w:rPr>
                <w:rFonts w:ascii="Times New Roman" w:hAnsi="Times New Roman"/>
                <w:color w:val="000000"/>
                <w:sz w:val="24"/>
                <w:szCs w:val="24"/>
              </w:rPr>
              <w:t>Respublikiniame etnografinės kraštotyros vaikų ir mokinių konkurse „Jei prakalbėtų, daug pasakytų“ 2 klasės mokinė laimėjo III vietą.</w:t>
            </w:r>
          </w:p>
          <w:p w14:paraId="27B612CE" w14:textId="6BE6D30A" w:rsidR="00B8483E" w:rsidRPr="00170C92" w:rsidRDefault="006F02D8" w:rsidP="00F97BE4">
            <w:pPr>
              <w:spacing w:line="276" w:lineRule="auto"/>
              <w:jc w:val="both"/>
              <w:rPr>
                <w:rFonts w:ascii="Times New Roman" w:hAnsi="Times New Roman"/>
                <w:color w:val="000000"/>
                <w:sz w:val="24"/>
                <w:szCs w:val="24"/>
              </w:rPr>
            </w:pPr>
            <w:r>
              <w:rPr>
                <w:rFonts w:ascii="Times New Roman" w:hAnsi="Times New Roman"/>
                <w:color w:val="000000"/>
                <w:sz w:val="24"/>
                <w:szCs w:val="24"/>
              </w:rPr>
              <w:t>R</w:t>
            </w:r>
            <w:r w:rsidR="00B8483E" w:rsidRPr="00170C92">
              <w:rPr>
                <w:rFonts w:ascii="Times New Roman" w:hAnsi="Times New Roman"/>
                <w:color w:val="000000"/>
                <w:sz w:val="24"/>
                <w:szCs w:val="24"/>
              </w:rPr>
              <w:t>espublikiniame pradinių klasių mokinių kūrybinių darbų konkurse „Žydintis medis“ 3 klasės mokinė laimėjo II vietą, o 2 klasės mokinė –</w:t>
            </w:r>
            <w:r w:rsidR="00233CF8" w:rsidRPr="00170C92">
              <w:rPr>
                <w:rFonts w:ascii="Times New Roman" w:hAnsi="Times New Roman"/>
                <w:color w:val="000000"/>
                <w:sz w:val="24"/>
                <w:szCs w:val="24"/>
              </w:rPr>
              <w:t xml:space="preserve"> III vietą.</w:t>
            </w:r>
          </w:p>
          <w:p w14:paraId="0EFC27DB" w14:textId="6A53A9EA" w:rsidR="00B8483E" w:rsidRPr="00170C92" w:rsidRDefault="00B8483E" w:rsidP="00F97BE4">
            <w:pPr>
              <w:spacing w:line="276" w:lineRule="auto"/>
              <w:jc w:val="both"/>
              <w:rPr>
                <w:rFonts w:ascii="Times New Roman" w:hAnsi="Times New Roman"/>
                <w:color w:val="000000"/>
                <w:sz w:val="24"/>
                <w:szCs w:val="24"/>
              </w:rPr>
            </w:pPr>
            <w:r w:rsidRPr="00170C92">
              <w:rPr>
                <w:rFonts w:ascii="Times New Roman" w:hAnsi="Times New Roman"/>
                <w:color w:val="000000"/>
                <w:sz w:val="24"/>
                <w:szCs w:val="24"/>
              </w:rPr>
              <w:lastRenderedPageBreak/>
              <w:t>Lietuvos vaikų ir moksleivių – lietuvių liaudies kūrybos atlikėjų konkurse „Tramtatulis“ Kauno rajono ture ikimokyklinio ugdymo grupės auklėtinė laimėjo I vietą.</w:t>
            </w:r>
          </w:p>
          <w:p w14:paraId="40B98AD9" w14:textId="55B3BC07" w:rsidR="00B8483E" w:rsidRPr="00170C92" w:rsidRDefault="00B8483E" w:rsidP="00F97BE4">
            <w:pPr>
              <w:spacing w:line="276" w:lineRule="auto"/>
              <w:jc w:val="both"/>
              <w:rPr>
                <w:rFonts w:ascii="Times New Roman" w:hAnsi="Times New Roman"/>
                <w:color w:val="000000"/>
                <w:sz w:val="24"/>
                <w:szCs w:val="24"/>
              </w:rPr>
            </w:pPr>
            <w:r w:rsidRPr="00170C92">
              <w:rPr>
                <w:rFonts w:ascii="Times New Roman" w:hAnsi="Times New Roman"/>
                <w:color w:val="000000"/>
                <w:sz w:val="24"/>
                <w:szCs w:val="24"/>
              </w:rPr>
              <w:t>Kauno rajono pradinių klasių mokinių meninio skaitymo konkurse „Mane augina žodžiai 2021” 1 klasės mokinė laimėjo II vietą,  3 klasės mokiniai laimėjo I ir II vietas.</w:t>
            </w:r>
          </w:p>
          <w:p w14:paraId="7A500AB4" w14:textId="58BB8898" w:rsidR="00B8483E" w:rsidRPr="00170C92" w:rsidRDefault="00B8483E" w:rsidP="00F97BE4">
            <w:pPr>
              <w:spacing w:line="276" w:lineRule="auto"/>
              <w:jc w:val="both"/>
              <w:rPr>
                <w:rFonts w:ascii="Times New Roman" w:hAnsi="Times New Roman"/>
                <w:color w:val="000000"/>
                <w:sz w:val="24"/>
                <w:szCs w:val="24"/>
              </w:rPr>
            </w:pPr>
            <w:r w:rsidRPr="00170C92">
              <w:rPr>
                <w:rFonts w:ascii="Times New Roman" w:hAnsi="Times New Roman"/>
                <w:color w:val="000000"/>
                <w:sz w:val="24"/>
                <w:szCs w:val="24"/>
              </w:rPr>
              <w:t>Barbary Petchenik vardo tarptautiniame vaikų žemėlapių konkurse „Mano ateities pasaulis“</w:t>
            </w:r>
            <w:r w:rsidR="006F02D8">
              <w:rPr>
                <w:rFonts w:ascii="Times New Roman" w:hAnsi="Times New Roman"/>
                <w:color w:val="000000"/>
                <w:sz w:val="24"/>
                <w:szCs w:val="24"/>
              </w:rPr>
              <w:t xml:space="preserve"> </w:t>
            </w:r>
            <w:r w:rsidRPr="00170C92">
              <w:rPr>
                <w:rFonts w:ascii="Times New Roman" w:hAnsi="Times New Roman"/>
                <w:color w:val="000000"/>
                <w:sz w:val="24"/>
                <w:szCs w:val="24"/>
              </w:rPr>
              <w:t>4 klasės dviems mokiniams skirtos JAV lietuvio A. Kapočiūno įsteigtos piniginės premijos.</w:t>
            </w:r>
          </w:p>
          <w:p w14:paraId="6D694C42" w14:textId="5FD51D1D" w:rsidR="002D1130" w:rsidRPr="005B4D91" w:rsidRDefault="00B8483E" w:rsidP="00F97BE4">
            <w:pPr>
              <w:spacing w:line="276" w:lineRule="auto"/>
              <w:jc w:val="both"/>
              <w:rPr>
                <w:rFonts w:ascii="Times New Roman" w:hAnsi="Times New Roman"/>
                <w:color w:val="000000"/>
                <w:sz w:val="24"/>
                <w:szCs w:val="24"/>
                <w:highlight w:val="yellow"/>
              </w:rPr>
            </w:pPr>
            <w:r w:rsidRPr="00170C92">
              <w:rPr>
                <w:rFonts w:ascii="Times New Roman" w:hAnsi="Times New Roman"/>
                <w:color w:val="000000"/>
                <w:sz w:val="24"/>
                <w:szCs w:val="24"/>
              </w:rPr>
              <w:t xml:space="preserve">  Lietuvos vaikų ir moksleivių televizijos konkurse „Dainų dainelė“ mokinių vokalinis ansamblis „D</w:t>
            </w:r>
            <w:r w:rsidR="00E41DA8" w:rsidRPr="00170C92">
              <w:rPr>
                <w:rFonts w:ascii="Times New Roman" w:hAnsi="Times New Roman"/>
                <w:color w:val="000000"/>
                <w:sz w:val="24"/>
                <w:szCs w:val="24"/>
              </w:rPr>
              <w:t>revinukas” laimėjo II ture</w:t>
            </w:r>
            <w:r w:rsidR="007A3369" w:rsidRPr="00170C92">
              <w:rPr>
                <w:rFonts w:ascii="Times New Roman" w:hAnsi="Times New Roman"/>
                <w:color w:val="000000"/>
                <w:sz w:val="24"/>
                <w:szCs w:val="24"/>
              </w:rPr>
              <w:t>.</w:t>
            </w:r>
          </w:p>
        </w:tc>
      </w:tr>
      <w:tr w:rsidR="00BF1204" w14:paraId="1FF6B749" w14:textId="77777777" w:rsidTr="0012669E">
        <w:tc>
          <w:tcPr>
            <w:tcW w:w="0" w:type="auto"/>
            <w:gridSpan w:val="2"/>
          </w:tcPr>
          <w:p w14:paraId="5C78C3A7" w14:textId="62C9444C" w:rsidR="00476E07" w:rsidRDefault="00BF1204" w:rsidP="00F97BE4">
            <w:pPr>
              <w:spacing w:line="276" w:lineRule="auto"/>
              <w:rPr>
                <w:rFonts w:ascii="Times New Roman" w:hAnsi="Times New Roman"/>
                <w:sz w:val="24"/>
                <w:szCs w:val="24"/>
              </w:rPr>
            </w:pPr>
            <w:r w:rsidRPr="00F522B4">
              <w:rPr>
                <w:rFonts w:ascii="Times New Roman" w:hAnsi="Times New Roman"/>
                <w:b/>
                <w:sz w:val="24"/>
                <w:szCs w:val="24"/>
              </w:rPr>
              <w:lastRenderedPageBreak/>
              <w:t>2</w:t>
            </w:r>
            <w:r w:rsidR="00F61290" w:rsidRPr="00F522B4">
              <w:rPr>
                <w:rFonts w:ascii="Times New Roman" w:hAnsi="Times New Roman"/>
                <w:b/>
                <w:sz w:val="24"/>
                <w:szCs w:val="24"/>
              </w:rPr>
              <w:t>.</w:t>
            </w:r>
            <w:r w:rsidR="00DF6103" w:rsidRPr="001250D3">
              <w:rPr>
                <w:rFonts w:ascii="Times New Roman" w:hAnsi="Times New Roman"/>
                <w:b/>
                <w:sz w:val="24"/>
                <w:szCs w:val="24"/>
              </w:rPr>
              <w:t>Tikslas</w:t>
            </w:r>
            <w:r w:rsidR="00DF6103" w:rsidRPr="001250D3">
              <w:rPr>
                <w:rFonts w:ascii="Times New Roman" w:hAnsi="Times New Roman"/>
                <w:sz w:val="24"/>
                <w:szCs w:val="24"/>
              </w:rPr>
              <w:t xml:space="preserve"> </w:t>
            </w:r>
            <w:r w:rsidR="00DF6103" w:rsidRPr="004918B8">
              <w:rPr>
                <w:rFonts w:ascii="Times New Roman" w:hAnsi="Times New Roman"/>
                <w:sz w:val="24"/>
                <w:szCs w:val="24"/>
              </w:rPr>
              <w:t xml:space="preserve">– </w:t>
            </w:r>
            <w:r w:rsidR="00A94BD8" w:rsidRPr="004918B8">
              <w:rPr>
                <w:rFonts w:ascii="Times New Roman" w:hAnsi="Times New Roman"/>
                <w:sz w:val="24"/>
                <w:szCs w:val="24"/>
              </w:rPr>
              <w:t xml:space="preserve"> kuriant saugią ir pozityvią socialinę, emoc</w:t>
            </w:r>
            <w:r w:rsidR="00697100" w:rsidRPr="004918B8">
              <w:rPr>
                <w:rFonts w:ascii="Times New Roman" w:hAnsi="Times New Roman"/>
                <w:sz w:val="24"/>
                <w:szCs w:val="24"/>
              </w:rPr>
              <w:t>inę aplinką, skatinant bendruomenės narių bendradarbiavimą, užtikrinti mokinių gerą savijautą.</w:t>
            </w:r>
          </w:p>
        </w:tc>
      </w:tr>
      <w:tr w:rsidR="00F522B4" w14:paraId="06B087A4" w14:textId="77777777" w:rsidTr="0012669E">
        <w:tc>
          <w:tcPr>
            <w:tcW w:w="0" w:type="auto"/>
          </w:tcPr>
          <w:p w14:paraId="039D7089" w14:textId="522A65A2" w:rsidR="00BF1204" w:rsidRPr="00B042E2" w:rsidRDefault="00B042E2" w:rsidP="00F97BE4">
            <w:pPr>
              <w:spacing w:line="276" w:lineRule="auto"/>
              <w:rPr>
                <w:rFonts w:ascii="Times New Roman" w:hAnsi="Times New Roman"/>
                <w:sz w:val="24"/>
                <w:szCs w:val="24"/>
              </w:rPr>
            </w:pPr>
            <w:r w:rsidRPr="00F0152C">
              <w:rPr>
                <w:rFonts w:ascii="Times New Roman" w:hAnsi="Times New Roman"/>
                <w:b/>
                <w:sz w:val="24"/>
                <w:szCs w:val="24"/>
              </w:rPr>
              <w:t xml:space="preserve">1. </w:t>
            </w:r>
            <w:r w:rsidR="00BF1204" w:rsidRPr="00F0152C">
              <w:rPr>
                <w:rFonts w:ascii="Times New Roman" w:hAnsi="Times New Roman"/>
                <w:b/>
                <w:sz w:val="24"/>
                <w:szCs w:val="24"/>
              </w:rPr>
              <w:t>Uždavinys</w:t>
            </w:r>
            <w:r w:rsidR="00F61290" w:rsidRPr="00F0152C">
              <w:rPr>
                <w:rFonts w:ascii="Times New Roman" w:hAnsi="Times New Roman"/>
                <w:b/>
                <w:sz w:val="24"/>
                <w:szCs w:val="24"/>
              </w:rPr>
              <w:t>.</w:t>
            </w:r>
            <w:r w:rsidR="00B8483E">
              <w:rPr>
                <w:rFonts w:ascii="Times New Roman" w:hAnsi="Times New Roman"/>
                <w:sz w:val="24"/>
                <w:szCs w:val="24"/>
              </w:rPr>
              <w:t xml:space="preserve"> </w:t>
            </w:r>
            <w:r w:rsidR="00B8483E" w:rsidRPr="00B8483E">
              <w:rPr>
                <w:rFonts w:ascii="Times New Roman" w:hAnsi="Times New Roman"/>
                <w:sz w:val="24"/>
                <w:szCs w:val="24"/>
              </w:rPr>
              <w:t>Užtikrinti kokybišką švietimo pagalbos organizavimą ugdant moki</w:t>
            </w:r>
            <w:r w:rsidR="00B8483E">
              <w:rPr>
                <w:rFonts w:ascii="Times New Roman" w:hAnsi="Times New Roman"/>
                <w:sz w:val="24"/>
                <w:szCs w:val="24"/>
              </w:rPr>
              <w:t xml:space="preserve">nių asmenines, socialines ir </w:t>
            </w:r>
            <w:r w:rsidR="00B8483E" w:rsidRPr="00B8483E">
              <w:rPr>
                <w:rFonts w:ascii="Times New Roman" w:hAnsi="Times New Roman"/>
                <w:sz w:val="24"/>
                <w:szCs w:val="24"/>
              </w:rPr>
              <w:t xml:space="preserve">dalykines kompetencijas.  </w:t>
            </w:r>
          </w:p>
        </w:tc>
        <w:tc>
          <w:tcPr>
            <w:tcW w:w="0" w:type="auto"/>
          </w:tcPr>
          <w:p w14:paraId="306DC971" w14:textId="74141937" w:rsidR="00B8483E" w:rsidRPr="00170C92" w:rsidRDefault="00B8483E" w:rsidP="00F97BE4">
            <w:pPr>
              <w:tabs>
                <w:tab w:val="left" w:pos="1290"/>
              </w:tabs>
              <w:spacing w:line="276" w:lineRule="auto"/>
              <w:jc w:val="both"/>
              <w:rPr>
                <w:rFonts w:ascii="Times New Roman" w:hAnsi="Times New Roman"/>
                <w:sz w:val="24"/>
                <w:szCs w:val="24"/>
              </w:rPr>
            </w:pPr>
            <w:r w:rsidRPr="00170C92">
              <w:rPr>
                <w:rFonts w:ascii="Times New Roman" w:hAnsi="Times New Roman"/>
                <w:sz w:val="24"/>
                <w:szCs w:val="24"/>
              </w:rPr>
              <w:t>Siekiant kompensuoti mokinių mokymosi praradimus dėl Covid-19 pandemijos, mokykloje įgyvendinta Geros savijautos programa</w:t>
            </w:r>
            <w:r w:rsidR="006F02D8">
              <w:rPr>
                <w:rFonts w:ascii="Times New Roman" w:hAnsi="Times New Roman"/>
                <w:sz w:val="24"/>
                <w:szCs w:val="24"/>
              </w:rPr>
              <w:t xml:space="preserve">. </w:t>
            </w:r>
            <w:r w:rsidRPr="00170C92">
              <w:rPr>
                <w:rFonts w:ascii="Times New Roman" w:hAnsi="Times New Roman"/>
                <w:sz w:val="24"/>
                <w:szCs w:val="24"/>
              </w:rPr>
              <w:t>Programos veiklose dalyvavo 100 proc. mokinių.</w:t>
            </w:r>
          </w:p>
          <w:p w14:paraId="28CA9C1B" w14:textId="74ABFC9C" w:rsidR="00B8483E" w:rsidRPr="00170C92" w:rsidRDefault="00B8483E" w:rsidP="00F97BE4">
            <w:pPr>
              <w:pStyle w:val="Sraopastraipa"/>
              <w:tabs>
                <w:tab w:val="left" w:pos="1290"/>
              </w:tabs>
              <w:spacing w:line="276" w:lineRule="auto"/>
              <w:ind w:left="0"/>
              <w:jc w:val="both"/>
              <w:rPr>
                <w:rFonts w:ascii="Times New Roman" w:hAnsi="Times New Roman"/>
                <w:sz w:val="24"/>
                <w:szCs w:val="24"/>
              </w:rPr>
            </w:pPr>
            <w:r w:rsidRPr="00170C92">
              <w:rPr>
                <w:rFonts w:ascii="Times New Roman" w:hAnsi="Times New Roman"/>
                <w:sz w:val="24"/>
                <w:szCs w:val="24"/>
              </w:rPr>
              <w:t>Vykdomos ilgalaikės prevencinės socialinio ir emocinio ugdymo programos</w:t>
            </w:r>
            <w:r w:rsidR="003802DD" w:rsidRPr="00170C92">
              <w:rPr>
                <w:rFonts w:ascii="Times New Roman" w:hAnsi="Times New Roman"/>
                <w:sz w:val="24"/>
                <w:szCs w:val="24"/>
              </w:rPr>
              <w:t xml:space="preserve">. </w:t>
            </w:r>
            <w:r w:rsidR="0004095F" w:rsidRPr="00170C92">
              <w:rPr>
                <w:rFonts w:ascii="Times New Roman" w:hAnsi="Times New Roman"/>
                <w:color w:val="000000"/>
                <w:sz w:val="24"/>
                <w:szCs w:val="24"/>
              </w:rPr>
              <w:t>20 proc.</w:t>
            </w:r>
            <w:r w:rsidRPr="00170C92">
              <w:rPr>
                <w:rFonts w:ascii="Times New Roman" w:hAnsi="Times New Roman"/>
                <w:color w:val="000000"/>
                <w:sz w:val="24"/>
                <w:szCs w:val="24"/>
              </w:rPr>
              <w:t xml:space="preserve"> sumažėjo konfliktinių situacijų, žeminančio elgesio atvejų.</w:t>
            </w:r>
            <w:r w:rsidRPr="00170C92">
              <w:rPr>
                <w:rFonts w:ascii="Times New Roman" w:hAnsi="Times New Roman"/>
                <w:sz w:val="24"/>
                <w:szCs w:val="24"/>
              </w:rPr>
              <w:t xml:space="preserve"> </w:t>
            </w:r>
          </w:p>
          <w:p w14:paraId="09CC2873" w14:textId="6AC1CA48" w:rsidR="00B8483E" w:rsidRPr="00170C92" w:rsidRDefault="00B8483E" w:rsidP="00F97BE4">
            <w:pPr>
              <w:spacing w:line="276" w:lineRule="auto"/>
              <w:jc w:val="both"/>
              <w:rPr>
                <w:rFonts w:ascii="Times New Roman" w:hAnsi="Times New Roman"/>
                <w:color w:val="000000" w:themeColor="text1"/>
                <w:sz w:val="24"/>
                <w:szCs w:val="24"/>
              </w:rPr>
            </w:pPr>
            <w:r w:rsidRPr="00170C92">
              <w:rPr>
                <w:rFonts w:ascii="Times New Roman" w:hAnsi="Times New Roman"/>
                <w:color w:val="000000" w:themeColor="text1"/>
                <w:sz w:val="24"/>
                <w:szCs w:val="24"/>
              </w:rPr>
              <w:t>Tenkinami individualūs mokini</w:t>
            </w:r>
            <w:r w:rsidR="00AB4593" w:rsidRPr="00170C92">
              <w:rPr>
                <w:rFonts w:ascii="Times New Roman" w:hAnsi="Times New Roman"/>
                <w:color w:val="000000" w:themeColor="text1"/>
                <w:sz w:val="24"/>
                <w:szCs w:val="24"/>
              </w:rPr>
              <w:t>ų poreikiai – mokykloje ugdomi 3</w:t>
            </w:r>
            <w:r w:rsidRPr="00170C92">
              <w:rPr>
                <w:rFonts w:ascii="Times New Roman" w:hAnsi="Times New Roman"/>
                <w:color w:val="000000" w:themeColor="text1"/>
                <w:sz w:val="24"/>
                <w:szCs w:val="24"/>
              </w:rPr>
              <w:t xml:space="preserve"> mokiniai, turintys didelių specialiųjų ugdymosi pore</w:t>
            </w:r>
            <w:r w:rsidR="00AB4593" w:rsidRPr="00170C92">
              <w:rPr>
                <w:rFonts w:ascii="Times New Roman" w:hAnsi="Times New Roman"/>
                <w:color w:val="000000" w:themeColor="text1"/>
                <w:sz w:val="24"/>
                <w:szCs w:val="24"/>
              </w:rPr>
              <w:t xml:space="preserve">ikių. Jiems parengtos pritaikytos </w:t>
            </w:r>
            <w:r w:rsidRPr="00170C92">
              <w:rPr>
                <w:rFonts w:ascii="Times New Roman" w:hAnsi="Times New Roman"/>
                <w:color w:val="000000" w:themeColor="text1"/>
                <w:sz w:val="24"/>
                <w:szCs w:val="24"/>
              </w:rPr>
              <w:t>pradinio ugdymo programos. Logopedin</w:t>
            </w:r>
            <w:r w:rsidR="00AB4593" w:rsidRPr="00170C92">
              <w:rPr>
                <w:rFonts w:ascii="Times New Roman" w:hAnsi="Times New Roman"/>
                <w:color w:val="000000" w:themeColor="text1"/>
                <w:sz w:val="24"/>
                <w:szCs w:val="24"/>
              </w:rPr>
              <w:t>iai užsiėmimai vyko 56 pradinio ugdymo mokiniams</w:t>
            </w:r>
            <w:r w:rsidR="009353A1">
              <w:rPr>
                <w:rFonts w:ascii="Times New Roman" w:hAnsi="Times New Roman"/>
                <w:color w:val="000000" w:themeColor="text1"/>
                <w:sz w:val="24"/>
                <w:szCs w:val="24"/>
              </w:rPr>
              <w:t>.</w:t>
            </w:r>
          </w:p>
          <w:p w14:paraId="0A2EAEF1" w14:textId="3BBF3BC4" w:rsidR="00AB4593" w:rsidRPr="00170C92" w:rsidRDefault="00AB4593" w:rsidP="00F97BE4">
            <w:pPr>
              <w:spacing w:line="276" w:lineRule="auto"/>
              <w:jc w:val="both"/>
              <w:rPr>
                <w:rFonts w:ascii="Times New Roman" w:hAnsi="Times New Roman"/>
                <w:color w:val="000000" w:themeColor="text1"/>
                <w:sz w:val="24"/>
                <w:szCs w:val="24"/>
              </w:rPr>
            </w:pPr>
            <w:r w:rsidRPr="00170C92">
              <w:rPr>
                <w:rFonts w:ascii="Times New Roman" w:hAnsi="Times New Roman"/>
                <w:color w:val="000000" w:themeColor="text1"/>
                <w:sz w:val="24"/>
                <w:szCs w:val="24"/>
              </w:rPr>
              <w:t>86 ikimokyklinio/priešmokyklinio ugdymo vaikams vyko logopediniai užsiėmimai</w:t>
            </w:r>
            <w:r w:rsidR="009353A1">
              <w:rPr>
                <w:rFonts w:ascii="Times New Roman" w:hAnsi="Times New Roman"/>
                <w:color w:val="000000" w:themeColor="text1"/>
                <w:sz w:val="24"/>
                <w:szCs w:val="24"/>
              </w:rPr>
              <w:t>.</w:t>
            </w:r>
            <w:r w:rsidRPr="00170C92">
              <w:rPr>
                <w:rFonts w:ascii="Times New Roman" w:hAnsi="Times New Roman"/>
                <w:color w:val="000000" w:themeColor="text1"/>
                <w:sz w:val="24"/>
                <w:szCs w:val="24"/>
              </w:rPr>
              <w:t xml:space="preserve"> </w:t>
            </w:r>
          </w:p>
          <w:p w14:paraId="1FA3FB14" w14:textId="341EB99A" w:rsidR="00B8483E" w:rsidRPr="00170C92" w:rsidRDefault="00B8483E" w:rsidP="00F97BE4">
            <w:pPr>
              <w:spacing w:line="276" w:lineRule="auto"/>
              <w:jc w:val="both"/>
              <w:rPr>
                <w:rFonts w:ascii="Times New Roman" w:hAnsi="Times New Roman"/>
                <w:sz w:val="24"/>
                <w:szCs w:val="24"/>
              </w:rPr>
            </w:pPr>
            <w:r w:rsidRPr="00170C92">
              <w:rPr>
                <w:rFonts w:ascii="Times New Roman" w:hAnsi="Times New Roman"/>
                <w:sz w:val="24"/>
                <w:szCs w:val="24"/>
              </w:rPr>
              <w:t>Pravesti socialinių ir emocinių ko</w:t>
            </w:r>
            <w:r w:rsidR="00FC56EC" w:rsidRPr="00170C92">
              <w:rPr>
                <w:rFonts w:ascii="Times New Roman" w:hAnsi="Times New Roman"/>
                <w:sz w:val="24"/>
                <w:szCs w:val="24"/>
              </w:rPr>
              <w:t>mpetencijų ugdymo užsiėmimai (42</w:t>
            </w:r>
            <w:r w:rsidRPr="00170C92">
              <w:rPr>
                <w:rFonts w:ascii="Times New Roman" w:hAnsi="Times New Roman"/>
                <w:sz w:val="24"/>
                <w:szCs w:val="24"/>
              </w:rPr>
              <w:t>).</w:t>
            </w:r>
          </w:p>
          <w:p w14:paraId="69484AA0" w14:textId="3386187F" w:rsidR="00363B6A" w:rsidRPr="00170C92" w:rsidRDefault="00363B6A" w:rsidP="00F97BE4">
            <w:pPr>
              <w:spacing w:line="276" w:lineRule="auto"/>
              <w:jc w:val="both"/>
              <w:rPr>
                <w:rFonts w:ascii="Times New Roman" w:hAnsi="Times New Roman"/>
                <w:sz w:val="24"/>
                <w:szCs w:val="24"/>
              </w:rPr>
            </w:pPr>
            <w:r w:rsidRPr="00170C92">
              <w:rPr>
                <w:rFonts w:ascii="Times New Roman" w:hAnsi="Times New Roman"/>
                <w:sz w:val="24"/>
                <w:szCs w:val="24"/>
              </w:rPr>
              <w:t>Individualios psichologo konsultacijos su vaikais/mokiniais – 476; su tėvais, globėjais – 169; su mokytojais – 62. Padidėjo mokinių tėvų įsitraukimas į mokiniams mokykloje kylančių problemų sprendimą</w:t>
            </w:r>
            <w:r w:rsidR="009353A1">
              <w:rPr>
                <w:rFonts w:ascii="Times New Roman" w:hAnsi="Times New Roman"/>
                <w:sz w:val="24"/>
                <w:szCs w:val="24"/>
              </w:rPr>
              <w:t>.</w:t>
            </w:r>
          </w:p>
          <w:p w14:paraId="1563C9F9" w14:textId="1FF32C07" w:rsidR="00363B6A" w:rsidRPr="00170C92" w:rsidRDefault="00363B6A" w:rsidP="00F97BE4">
            <w:pPr>
              <w:spacing w:line="276" w:lineRule="auto"/>
              <w:ind w:right="-79"/>
              <w:jc w:val="both"/>
              <w:rPr>
                <w:rFonts w:ascii="Times New Roman" w:hAnsi="Times New Roman"/>
              </w:rPr>
            </w:pPr>
            <w:r w:rsidRPr="00170C92">
              <w:rPr>
                <w:rFonts w:ascii="Times New Roman" w:hAnsi="Times New Roman"/>
                <w:sz w:val="24"/>
                <w:szCs w:val="24"/>
              </w:rPr>
              <w:t xml:space="preserve">Atliktas </w:t>
            </w:r>
            <w:r w:rsidRPr="00170C92">
              <w:rPr>
                <w:rFonts w:ascii="Times New Roman" w:hAnsi="Times New Roman"/>
                <w:bCs/>
                <w:sz w:val="24"/>
                <w:szCs w:val="24"/>
              </w:rPr>
              <w:t xml:space="preserve"> 2</w:t>
            </w:r>
            <w:r w:rsidR="009353A1">
              <w:rPr>
                <w:rFonts w:ascii="Times New Roman" w:hAnsi="Times New Roman"/>
                <w:bCs/>
                <w:sz w:val="24"/>
                <w:szCs w:val="24"/>
              </w:rPr>
              <w:t>–</w:t>
            </w:r>
            <w:r w:rsidRPr="00170C92">
              <w:rPr>
                <w:rFonts w:ascii="Times New Roman" w:hAnsi="Times New Roman"/>
                <w:bCs/>
                <w:sz w:val="24"/>
                <w:szCs w:val="24"/>
              </w:rPr>
              <w:t>4 klasių mokinių psichologinės savijautos mokykloje grįžus po karantino tyrimas.</w:t>
            </w:r>
            <w:r w:rsidR="009353A1">
              <w:rPr>
                <w:rFonts w:ascii="Times New Roman" w:hAnsi="Times New Roman"/>
                <w:bCs/>
                <w:sz w:val="24"/>
                <w:szCs w:val="24"/>
              </w:rPr>
              <w:t xml:space="preserve"> </w:t>
            </w:r>
            <w:r w:rsidRPr="00170C92">
              <w:rPr>
                <w:rFonts w:ascii="Times New Roman" w:hAnsi="Times New Roman"/>
                <w:sz w:val="24"/>
                <w:szCs w:val="24"/>
              </w:rPr>
              <w:t>82 proc. mokinių teigė, kad norėjo grįžti į mokyklą po karantino laikotarpio. 77 proc. mokinių pažymėjo, kad dabar noriai eina į mokyklą.</w:t>
            </w:r>
            <w:r w:rsidR="00170C92" w:rsidRPr="00170C92">
              <w:rPr>
                <w:rFonts w:ascii="Times New Roman" w:hAnsi="Times New Roman"/>
                <w:sz w:val="24"/>
                <w:szCs w:val="24"/>
              </w:rPr>
              <w:t xml:space="preserve"> </w:t>
            </w:r>
            <w:r w:rsidRPr="00170C92">
              <w:rPr>
                <w:rFonts w:ascii="Times New Roman" w:hAnsi="Times New Roman"/>
                <w:sz w:val="24"/>
                <w:szCs w:val="24"/>
              </w:rPr>
              <w:t>90 proc. mokinių klasėje jaučiasi saugiai.</w:t>
            </w:r>
          </w:p>
          <w:p w14:paraId="4EEE1232" w14:textId="582F379D" w:rsidR="00363B6A" w:rsidRPr="00170C92" w:rsidRDefault="00363B6A" w:rsidP="00F97BE4">
            <w:pPr>
              <w:spacing w:line="276" w:lineRule="auto"/>
              <w:jc w:val="both"/>
              <w:rPr>
                <w:rFonts w:ascii="Times New Roman" w:hAnsi="Times New Roman"/>
                <w:sz w:val="24"/>
                <w:szCs w:val="24"/>
              </w:rPr>
            </w:pPr>
            <w:r w:rsidRPr="00170C92">
              <w:rPr>
                <w:rFonts w:ascii="Times New Roman" w:eastAsia="Calibri" w:hAnsi="Times New Roman"/>
                <w:kern w:val="24"/>
                <w:sz w:val="24"/>
                <w:szCs w:val="24"/>
              </w:rPr>
              <w:t>Mokinių, kurie mokykloje jaučiasi gerai (noriai eina į mokyklą) – 86 proc.</w:t>
            </w:r>
          </w:p>
          <w:p w14:paraId="499F7A97" w14:textId="1D15230B" w:rsidR="004A3506" w:rsidRPr="00170C92" w:rsidRDefault="00B8483E" w:rsidP="00F97BE4">
            <w:pPr>
              <w:spacing w:line="276" w:lineRule="auto"/>
              <w:jc w:val="both"/>
              <w:rPr>
                <w:rFonts w:ascii="Times New Roman" w:hAnsi="Times New Roman"/>
                <w:sz w:val="24"/>
                <w:szCs w:val="24"/>
              </w:rPr>
            </w:pPr>
            <w:r w:rsidRPr="00170C92">
              <w:rPr>
                <w:rFonts w:ascii="Times New Roman" w:hAnsi="Times New Roman"/>
                <w:sz w:val="24"/>
                <w:szCs w:val="24"/>
              </w:rPr>
              <w:lastRenderedPageBreak/>
              <w:t xml:space="preserve">Vykdyta: </w:t>
            </w:r>
          </w:p>
          <w:p w14:paraId="6AAD83AA" w14:textId="704E03BB" w:rsidR="004A3506" w:rsidRPr="00170C92" w:rsidRDefault="004A3506" w:rsidP="00F97BE4">
            <w:pPr>
              <w:spacing w:line="276" w:lineRule="auto"/>
              <w:rPr>
                <w:rFonts w:ascii="Times New Roman" w:hAnsi="Times New Roman"/>
                <w:color w:val="000000"/>
                <w:sz w:val="24"/>
                <w:szCs w:val="24"/>
              </w:rPr>
            </w:pPr>
            <w:r w:rsidRPr="00170C92">
              <w:rPr>
                <w:rFonts w:ascii="Times New Roman" w:hAnsi="Times New Roman"/>
                <w:color w:val="000000"/>
                <w:sz w:val="24"/>
                <w:szCs w:val="24"/>
              </w:rPr>
              <w:t xml:space="preserve">Kauno rajono savivaldybės vaikų ir jaunimo socializacijos programa „Kurti ir atrasti!“ (dalyvavo </w:t>
            </w:r>
            <w:r w:rsidR="00C85D49" w:rsidRPr="00170C92">
              <w:rPr>
                <w:rFonts w:ascii="Times New Roman" w:hAnsi="Times New Roman"/>
                <w:color w:val="000000"/>
                <w:sz w:val="24"/>
                <w:szCs w:val="24"/>
              </w:rPr>
              <w:t>350</w:t>
            </w:r>
            <w:r w:rsidRPr="00170C92">
              <w:rPr>
                <w:rFonts w:ascii="Times New Roman" w:hAnsi="Times New Roman"/>
                <w:color w:val="000000"/>
                <w:sz w:val="24"/>
                <w:szCs w:val="24"/>
              </w:rPr>
              <w:t xml:space="preserve"> mokinių).</w:t>
            </w:r>
          </w:p>
          <w:p w14:paraId="4BB1E2DF" w14:textId="1DA104F9" w:rsidR="004A3506" w:rsidRPr="00170C92" w:rsidRDefault="004A3506" w:rsidP="00F97BE4">
            <w:pPr>
              <w:spacing w:line="276" w:lineRule="auto"/>
              <w:jc w:val="both"/>
              <w:rPr>
                <w:rFonts w:ascii="Times New Roman" w:hAnsi="Times New Roman"/>
                <w:sz w:val="24"/>
                <w:szCs w:val="24"/>
              </w:rPr>
            </w:pPr>
            <w:r w:rsidRPr="00170C92">
              <w:rPr>
                <w:rFonts w:ascii="Times New Roman" w:hAnsi="Times New Roman"/>
                <w:color w:val="000000"/>
                <w:sz w:val="24"/>
                <w:szCs w:val="24"/>
              </w:rPr>
              <w:t>Kauno rajono savivaldybės vaikų vasaros poilsio programa „Tyrinėti ir atrasti“ (dalyvavo 15 mokinių).</w:t>
            </w:r>
          </w:p>
          <w:p w14:paraId="49F2E7B9" w14:textId="4EECD259" w:rsidR="002D1130" w:rsidRPr="005B4D91" w:rsidRDefault="00B8483E" w:rsidP="00F97BE4">
            <w:pPr>
              <w:spacing w:line="276" w:lineRule="auto"/>
              <w:jc w:val="both"/>
              <w:rPr>
                <w:rFonts w:ascii="Times New Roman" w:hAnsi="Times New Roman"/>
                <w:color w:val="FF0000"/>
                <w:sz w:val="24"/>
                <w:szCs w:val="24"/>
                <w:highlight w:val="yellow"/>
              </w:rPr>
            </w:pPr>
            <w:r w:rsidRPr="00170C92">
              <w:rPr>
                <w:rFonts w:ascii="Times New Roman" w:hAnsi="Times New Roman"/>
                <w:sz w:val="24"/>
                <w:szCs w:val="24"/>
              </w:rPr>
              <w:t>Mokykla yra Kauno rajono pedagoginės psichologinės tarnybos koordinuojamo projekto „Išmanūs ir besimokantys Kauno rajono vaikai“ partnerė. Projekto veiklose dalyvauja</w:t>
            </w:r>
            <w:r w:rsidR="00DD6AD8" w:rsidRPr="00170C92">
              <w:rPr>
                <w:rFonts w:ascii="Times New Roman" w:hAnsi="Times New Roman"/>
                <w:sz w:val="24"/>
                <w:szCs w:val="24"/>
              </w:rPr>
              <w:t xml:space="preserve"> 15 mokinių.</w:t>
            </w:r>
            <w:r w:rsidRPr="00170C92">
              <w:rPr>
                <w:rFonts w:ascii="Times New Roman" w:hAnsi="Times New Roman"/>
                <w:color w:val="FF0000"/>
                <w:sz w:val="24"/>
                <w:szCs w:val="24"/>
              </w:rPr>
              <w:t xml:space="preserve"> </w:t>
            </w:r>
          </w:p>
        </w:tc>
      </w:tr>
      <w:tr w:rsidR="00F522B4" w14:paraId="169AEA37" w14:textId="77777777" w:rsidTr="00E05847">
        <w:tc>
          <w:tcPr>
            <w:tcW w:w="0" w:type="auto"/>
          </w:tcPr>
          <w:p w14:paraId="45D36D0E" w14:textId="5832E8E2" w:rsidR="00BF1204" w:rsidRPr="004918B8" w:rsidRDefault="00F0152C" w:rsidP="00F97BE4">
            <w:pPr>
              <w:spacing w:line="276" w:lineRule="auto"/>
              <w:rPr>
                <w:rFonts w:ascii="Times New Roman" w:hAnsi="Times New Roman"/>
                <w:sz w:val="24"/>
                <w:szCs w:val="24"/>
              </w:rPr>
            </w:pPr>
            <w:r w:rsidRPr="00F0152C">
              <w:rPr>
                <w:rFonts w:ascii="Times New Roman" w:hAnsi="Times New Roman"/>
                <w:b/>
                <w:sz w:val="24"/>
                <w:szCs w:val="24"/>
              </w:rPr>
              <w:lastRenderedPageBreak/>
              <w:t>2</w:t>
            </w:r>
            <w:r w:rsidR="00B042E2" w:rsidRPr="00F0152C">
              <w:rPr>
                <w:rFonts w:ascii="Times New Roman" w:hAnsi="Times New Roman"/>
                <w:b/>
                <w:sz w:val="24"/>
                <w:szCs w:val="24"/>
              </w:rPr>
              <w:t>.</w:t>
            </w:r>
            <w:r w:rsidR="00BF1204" w:rsidRPr="00F0152C">
              <w:rPr>
                <w:rFonts w:ascii="Times New Roman" w:hAnsi="Times New Roman"/>
                <w:b/>
                <w:sz w:val="24"/>
                <w:szCs w:val="24"/>
              </w:rPr>
              <w:t>Uždavinys</w:t>
            </w:r>
            <w:r w:rsidR="00F61290" w:rsidRPr="0084386E">
              <w:rPr>
                <w:rFonts w:ascii="Times New Roman" w:hAnsi="Times New Roman"/>
                <w:sz w:val="24"/>
                <w:szCs w:val="24"/>
              </w:rPr>
              <w:t>.</w:t>
            </w:r>
            <w:r w:rsidR="0084386E" w:rsidRPr="0084386E">
              <w:rPr>
                <w:rFonts w:ascii="Times New Roman" w:hAnsi="Times New Roman"/>
                <w:sz w:val="24"/>
                <w:szCs w:val="24"/>
              </w:rPr>
              <w:t xml:space="preserve"> </w:t>
            </w:r>
            <w:r w:rsidR="0084386E" w:rsidRPr="004918B8">
              <w:rPr>
                <w:rFonts w:ascii="Times New Roman" w:hAnsi="Times New Roman"/>
                <w:sz w:val="24"/>
                <w:szCs w:val="24"/>
              </w:rPr>
              <w:t>S</w:t>
            </w:r>
            <w:r w:rsidR="00F522B4" w:rsidRPr="004918B8">
              <w:rPr>
                <w:rFonts w:ascii="Times New Roman" w:hAnsi="Times New Roman"/>
                <w:sz w:val="24"/>
                <w:szCs w:val="24"/>
              </w:rPr>
              <w:t xml:space="preserve">katini </w:t>
            </w:r>
            <w:r w:rsidR="0084386E" w:rsidRPr="004918B8">
              <w:rPr>
                <w:rFonts w:ascii="Times New Roman" w:hAnsi="Times New Roman"/>
                <w:sz w:val="24"/>
                <w:szCs w:val="24"/>
              </w:rPr>
              <w:t xml:space="preserve">bendravimą ir </w:t>
            </w:r>
            <w:r w:rsidR="00A94BD8" w:rsidRPr="004918B8">
              <w:rPr>
                <w:rFonts w:ascii="Times New Roman" w:hAnsi="Times New Roman"/>
                <w:sz w:val="24"/>
                <w:szCs w:val="24"/>
              </w:rPr>
              <w:t xml:space="preserve">bendradarbiavimą </w:t>
            </w:r>
            <w:r w:rsidR="00F522B4" w:rsidRPr="004918B8">
              <w:rPr>
                <w:rFonts w:ascii="Times New Roman" w:hAnsi="Times New Roman"/>
                <w:sz w:val="24"/>
                <w:szCs w:val="24"/>
              </w:rPr>
              <w:t>su</w:t>
            </w:r>
            <w:r w:rsidR="0084386E" w:rsidRPr="004918B8">
              <w:rPr>
                <w:rFonts w:ascii="Times New Roman" w:hAnsi="Times New Roman"/>
                <w:sz w:val="24"/>
                <w:szCs w:val="24"/>
              </w:rPr>
              <w:t xml:space="preserve"> mokinių</w:t>
            </w:r>
            <w:r w:rsidR="00F522B4" w:rsidRPr="004918B8">
              <w:rPr>
                <w:rFonts w:ascii="Times New Roman" w:hAnsi="Times New Roman"/>
                <w:sz w:val="24"/>
                <w:szCs w:val="24"/>
              </w:rPr>
              <w:t xml:space="preserve"> tėvais ir socialiniais partneriais</w:t>
            </w:r>
            <w:r w:rsidR="0084386E" w:rsidRPr="004918B8">
              <w:rPr>
                <w:rFonts w:ascii="Times New Roman" w:hAnsi="Times New Roman"/>
                <w:sz w:val="24"/>
                <w:szCs w:val="24"/>
              </w:rPr>
              <w:t>.</w:t>
            </w:r>
            <w:r w:rsidR="00F522B4" w:rsidRPr="004918B8">
              <w:rPr>
                <w:rFonts w:ascii="Times New Roman" w:hAnsi="Times New Roman"/>
                <w:sz w:val="24"/>
                <w:szCs w:val="24"/>
              </w:rPr>
              <w:t xml:space="preserve"> </w:t>
            </w:r>
          </w:p>
          <w:p w14:paraId="74252BC9" w14:textId="7EB02048" w:rsidR="00FD76B1" w:rsidRPr="00B042E2" w:rsidRDefault="00FD76B1" w:rsidP="00F97BE4">
            <w:pPr>
              <w:spacing w:line="276" w:lineRule="auto"/>
              <w:rPr>
                <w:rFonts w:ascii="Times New Roman" w:hAnsi="Times New Roman"/>
                <w:sz w:val="24"/>
                <w:szCs w:val="24"/>
              </w:rPr>
            </w:pPr>
          </w:p>
        </w:tc>
        <w:tc>
          <w:tcPr>
            <w:tcW w:w="0" w:type="auto"/>
          </w:tcPr>
          <w:p w14:paraId="13E88EA6" w14:textId="07F127B0" w:rsidR="00FA4D8D" w:rsidRDefault="007C4B87" w:rsidP="00F97BE4">
            <w:pPr>
              <w:spacing w:line="276" w:lineRule="auto"/>
              <w:jc w:val="both"/>
              <w:rPr>
                <w:rFonts w:ascii="Times New Roman" w:hAnsi="Times New Roman"/>
                <w:sz w:val="24"/>
                <w:szCs w:val="24"/>
              </w:rPr>
            </w:pPr>
            <w:r>
              <w:rPr>
                <w:rFonts w:ascii="Times New Roman" w:hAnsi="Times New Roman"/>
                <w:sz w:val="24"/>
                <w:szCs w:val="24"/>
              </w:rPr>
              <w:t>B</w:t>
            </w:r>
            <w:r w:rsidR="003C4A97">
              <w:rPr>
                <w:rFonts w:ascii="Times New Roman" w:hAnsi="Times New Roman"/>
                <w:sz w:val="24"/>
                <w:szCs w:val="24"/>
              </w:rPr>
              <w:t>ū</w:t>
            </w:r>
            <w:r w:rsidR="00C85D49">
              <w:rPr>
                <w:rFonts w:ascii="Times New Roman" w:hAnsi="Times New Roman"/>
                <w:sz w:val="24"/>
                <w:szCs w:val="24"/>
              </w:rPr>
              <w:t>simų pirmokų tėvams</w:t>
            </w:r>
            <w:r>
              <w:rPr>
                <w:rFonts w:ascii="Times New Roman" w:hAnsi="Times New Roman"/>
                <w:sz w:val="24"/>
                <w:szCs w:val="24"/>
              </w:rPr>
              <w:t xml:space="preserve"> organizuoti tėvų susirinkimai</w:t>
            </w:r>
            <w:r w:rsidR="00102344">
              <w:rPr>
                <w:rFonts w:ascii="Times New Roman" w:hAnsi="Times New Roman"/>
                <w:sz w:val="24"/>
                <w:szCs w:val="24"/>
              </w:rPr>
              <w:t xml:space="preserve"> (dalyvavo 63</w:t>
            </w:r>
            <w:r w:rsidR="000C4CB3">
              <w:rPr>
                <w:rFonts w:ascii="Times New Roman" w:hAnsi="Times New Roman"/>
                <w:sz w:val="24"/>
                <w:szCs w:val="24"/>
              </w:rPr>
              <w:t xml:space="preserve"> tėvai</w:t>
            </w:r>
            <w:r w:rsidR="003F7F00">
              <w:rPr>
                <w:rFonts w:ascii="Times New Roman" w:hAnsi="Times New Roman"/>
                <w:sz w:val="24"/>
                <w:szCs w:val="24"/>
              </w:rPr>
              <w:t>).</w:t>
            </w:r>
            <w:r w:rsidR="00BB6E38">
              <w:rPr>
                <w:rFonts w:ascii="Times New Roman" w:hAnsi="Times New Roman"/>
                <w:sz w:val="24"/>
                <w:szCs w:val="24"/>
              </w:rPr>
              <w:t xml:space="preserve"> Organizuoti tiksliniai tėvų susirinkimai kiekvienoje ugdymo grupėje/klasėje. Dalyvavo 85 proc. tėvų (globėjų).</w:t>
            </w:r>
          </w:p>
          <w:p w14:paraId="44177FF8" w14:textId="77777777" w:rsidR="00363B6A" w:rsidRDefault="00976A9A" w:rsidP="00F97BE4">
            <w:pPr>
              <w:spacing w:line="276" w:lineRule="auto"/>
              <w:jc w:val="both"/>
              <w:rPr>
                <w:rFonts w:ascii="Times New Roman" w:hAnsi="Times New Roman"/>
                <w:sz w:val="24"/>
                <w:szCs w:val="24"/>
              </w:rPr>
            </w:pPr>
            <w:r>
              <w:rPr>
                <w:rFonts w:ascii="Times New Roman" w:hAnsi="Times New Roman"/>
                <w:sz w:val="24"/>
                <w:szCs w:val="24"/>
              </w:rPr>
              <w:t>Psichologė vedė pozityvios tėvystės kursus</w:t>
            </w:r>
            <w:r w:rsidR="00FA4D8D">
              <w:rPr>
                <w:rFonts w:ascii="Times New Roman" w:hAnsi="Times New Roman"/>
                <w:sz w:val="24"/>
                <w:szCs w:val="24"/>
              </w:rPr>
              <w:t xml:space="preserve"> pagal programą „Neįtikėtini metai“ (tėvams, auginantiems 3</w:t>
            </w:r>
            <w:r w:rsidR="000F6A3B">
              <w:rPr>
                <w:rFonts w:ascii="Times New Roman" w:hAnsi="Times New Roman"/>
                <w:sz w:val="24"/>
                <w:szCs w:val="24"/>
              </w:rPr>
              <w:t>–</w:t>
            </w:r>
            <w:r w:rsidR="00FA4D8D">
              <w:rPr>
                <w:rFonts w:ascii="Times New Roman" w:hAnsi="Times New Roman"/>
                <w:sz w:val="24"/>
                <w:szCs w:val="24"/>
              </w:rPr>
              <w:t>6 metų vaikus su elgesio ir emocijų sunkumais).</w:t>
            </w:r>
            <w:r w:rsidR="009862BB">
              <w:rPr>
                <w:rFonts w:ascii="Times New Roman" w:hAnsi="Times New Roman"/>
                <w:sz w:val="24"/>
                <w:szCs w:val="24"/>
              </w:rPr>
              <w:t xml:space="preserve"> </w:t>
            </w:r>
            <w:r w:rsidR="00102344">
              <w:rPr>
                <w:rFonts w:ascii="Times New Roman" w:hAnsi="Times New Roman"/>
                <w:sz w:val="24"/>
                <w:szCs w:val="24"/>
              </w:rPr>
              <w:t>Pravesti 36</w:t>
            </w:r>
            <w:r>
              <w:rPr>
                <w:rFonts w:ascii="Times New Roman" w:hAnsi="Times New Roman"/>
                <w:sz w:val="24"/>
                <w:szCs w:val="24"/>
              </w:rPr>
              <w:t xml:space="preserve"> grupiniai užsiėmimai, dalyvavo</w:t>
            </w:r>
            <w:r w:rsidR="00102344">
              <w:rPr>
                <w:rFonts w:ascii="Times New Roman" w:hAnsi="Times New Roman"/>
                <w:sz w:val="24"/>
                <w:szCs w:val="24"/>
              </w:rPr>
              <w:t xml:space="preserve"> 20</w:t>
            </w:r>
            <w:r w:rsidR="00363B6A">
              <w:rPr>
                <w:rFonts w:ascii="Times New Roman" w:hAnsi="Times New Roman"/>
                <w:sz w:val="24"/>
                <w:szCs w:val="24"/>
              </w:rPr>
              <w:t xml:space="preserve"> tėvų. </w:t>
            </w:r>
          </w:p>
          <w:p w14:paraId="14981CF3" w14:textId="06DD4C4C" w:rsidR="00460ABC" w:rsidRPr="00363B6A" w:rsidRDefault="00C92AA9" w:rsidP="00F97BE4">
            <w:pPr>
              <w:spacing w:line="276" w:lineRule="auto"/>
              <w:jc w:val="both"/>
              <w:rPr>
                <w:rFonts w:ascii="Times New Roman" w:hAnsi="Times New Roman"/>
                <w:sz w:val="24"/>
                <w:szCs w:val="24"/>
              </w:rPr>
            </w:pPr>
            <w:r w:rsidRPr="00363B6A">
              <w:rPr>
                <w:rFonts w:ascii="Times New Roman" w:hAnsi="Times New Roman"/>
                <w:sz w:val="24"/>
                <w:szCs w:val="24"/>
              </w:rPr>
              <w:t>Organizuotas</w:t>
            </w:r>
            <w:r w:rsidR="00C85D49">
              <w:rPr>
                <w:rFonts w:ascii="Times New Roman" w:hAnsi="Times New Roman"/>
                <w:sz w:val="24"/>
                <w:szCs w:val="24"/>
              </w:rPr>
              <w:t xml:space="preserve"> 1</w:t>
            </w:r>
            <w:r w:rsidRPr="00363B6A">
              <w:rPr>
                <w:rFonts w:ascii="Times New Roman" w:hAnsi="Times New Roman"/>
                <w:sz w:val="24"/>
                <w:szCs w:val="24"/>
              </w:rPr>
              <w:t xml:space="preserve"> s</w:t>
            </w:r>
            <w:r w:rsidR="00C85D49">
              <w:rPr>
                <w:rFonts w:ascii="Times New Roman" w:hAnsi="Times New Roman"/>
                <w:sz w:val="24"/>
                <w:szCs w:val="24"/>
              </w:rPr>
              <w:t>eminaras tėvams</w:t>
            </w:r>
            <w:r w:rsidR="00460ABC" w:rsidRPr="00363B6A">
              <w:rPr>
                <w:rFonts w:ascii="Times New Roman" w:hAnsi="Times New Roman"/>
                <w:sz w:val="24"/>
                <w:szCs w:val="24"/>
              </w:rPr>
              <w:t xml:space="preserve"> ,,</w:t>
            </w:r>
            <w:r w:rsidR="00862C35" w:rsidRPr="00363B6A">
              <w:rPr>
                <w:rFonts w:ascii="Times New Roman" w:hAnsi="Times New Roman"/>
                <w:sz w:val="24"/>
                <w:szCs w:val="24"/>
              </w:rPr>
              <w:t>Kaip tinkamai atliepti vaiko poreikius, kad pavyktų sėkmingai tarti</w:t>
            </w:r>
            <w:r w:rsidR="006C0419" w:rsidRPr="00363B6A">
              <w:rPr>
                <w:rFonts w:ascii="Times New Roman" w:hAnsi="Times New Roman"/>
                <w:sz w:val="24"/>
                <w:szCs w:val="24"/>
              </w:rPr>
              <w:t>s</w:t>
            </w:r>
            <w:r w:rsidR="00862C35" w:rsidRPr="00363B6A">
              <w:rPr>
                <w:rFonts w:ascii="Times New Roman" w:hAnsi="Times New Roman"/>
                <w:sz w:val="24"/>
                <w:szCs w:val="24"/>
              </w:rPr>
              <w:t>, brėžti ribas ir jaustis saugiai tarpusavio santykiuose“</w:t>
            </w:r>
            <w:r w:rsidR="00460ABC" w:rsidRPr="00363B6A">
              <w:rPr>
                <w:rFonts w:ascii="Times New Roman" w:hAnsi="Times New Roman"/>
                <w:sz w:val="24"/>
                <w:szCs w:val="24"/>
              </w:rPr>
              <w:t>.</w:t>
            </w:r>
            <w:r w:rsidRPr="00363B6A">
              <w:rPr>
                <w:rFonts w:ascii="Times New Roman" w:hAnsi="Times New Roman"/>
                <w:sz w:val="24"/>
                <w:szCs w:val="24"/>
              </w:rPr>
              <w:t xml:space="preserve"> </w:t>
            </w:r>
          </w:p>
          <w:p w14:paraId="0E1DCDC4" w14:textId="14360A07" w:rsidR="00147F49" w:rsidRDefault="00147F49" w:rsidP="00F97BE4">
            <w:pPr>
              <w:spacing w:line="276" w:lineRule="auto"/>
              <w:jc w:val="both"/>
              <w:rPr>
                <w:rFonts w:ascii="Times New Roman" w:hAnsi="Times New Roman"/>
                <w:sz w:val="24"/>
                <w:szCs w:val="24"/>
              </w:rPr>
            </w:pPr>
            <w:r>
              <w:rPr>
                <w:rFonts w:ascii="Times New Roman" w:hAnsi="Times New Roman"/>
                <w:sz w:val="24"/>
                <w:szCs w:val="24"/>
              </w:rPr>
              <w:t xml:space="preserve"> </w:t>
            </w:r>
            <w:r w:rsidRPr="0075672D">
              <w:rPr>
                <w:rFonts w:ascii="Times New Roman" w:hAnsi="Times New Roman"/>
                <w:sz w:val="24"/>
                <w:szCs w:val="24"/>
              </w:rPr>
              <w:t>Informacij</w:t>
            </w:r>
            <w:r w:rsidR="003215E4">
              <w:rPr>
                <w:rFonts w:ascii="Times New Roman" w:hAnsi="Times New Roman"/>
                <w:sz w:val="24"/>
                <w:szCs w:val="24"/>
              </w:rPr>
              <w:t>a</w:t>
            </w:r>
            <w:r w:rsidR="000A56D8">
              <w:rPr>
                <w:rFonts w:ascii="Times New Roman" w:hAnsi="Times New Roman"/>
                <w:sz w:val="24"/>
                <w:szCs w:val="24"/>
              </w:rPr>
              <w:t xml:space="preserve"> apie mokyklos veiklą talpinama</w:t>
            </w:r>
            <w:r w:rsidR="003215E4">
              <w:rPr>
                <w:rFonts w:ascii="Times New Roman" w:hAnsi="Times New Roman"/>
                <w:sz w:val="24"/>
                <w:szCs w:val="24"/>
              </w:rPr>
              <w:t xml:space="preserve"> </w:t>
            </w:r>
            <w:r w:rsidR="00E860C6">
              <w:rPr>
                <w:rFonts w:ascii="Times New Roman" w:hAnsi="Times New Roman"/>
                <w:sz w:val="24"/>
                <w:szCs w:val="24"/>
              </w:rPr>
              <w:t xml:space="preserve">ir atnaujinama internetinėje </w:t>
            </w:r>
            <w:r>
              <w:rPr>
                <w:rFonts w:ascii="Times New Roman" w:hAnsi="Times New Roman"/>
                <w:sz w:val="24"/>
                <w:szCs w:val="24"/>
              </w:rPr>
              <w:t>svetainėje, FB paskyroje</w:t>
            </w:r>
            <w:r w:rsidR="00F25141">
              <w:rPr>
                <w:rFonts w:ascii="Times New Roman" w:hAnsi="Times New Roman"/>
                <w:sz w:val="24"/>
                <w:szCs w:val="24"/>
              </w:rPr>
              <w:t>.</w:t>
            </w:r>
          </w:p>
          <w:p w14:paraId="510DB9BA" w14:textId="2914C96A" w:rsidR="0023538D" w:rsidRPr="00976A9A" w:rsidRDefault="00E05847" w:rsidP="00F97BE4">
            <w:pPr>
              <w:spacing w:line="276" w:lineRule="auto"/>
              <w:jc w:val="both"/>
              <w:rPr>
                <w:rFonts w:ascii="Times New Roman" w:hAnsi="Times New Roman"/>
                <w:sz w:val="24"/>
                <w:szCs w:val="24"/>
              </w:rPr>
            </w:pPr>
            <w:r>
              <w:rPr>
                <w:rFonts w:ascii="Times New Roman" w:hAnsi="Times New Roman"/>
                <w:sz w:val="24"/>
                <w:szCs w:val="24"/>
              </w:rPr>
              <w:t xml:space="preserve">Pasirašyta bendradarbiavimo sutartis su Kauno lopšeliu-darželiu „Tukas“. </w:t>
            </w:r>
            <w:r w:rsidR="00222730" w:rsidRPr="00976A9A">
              <w:rPr>
                <w:rFonts w:ascii="Times New Roman" w:hAnsi="Times New Roman"/>
                <w:sz w:val="24"/>
                <w:szCs w:val="24"/>
              </w:rPr>
              <w:t>Vykdomas bendradarbiavimas su Akademijos, Norei</w:t>
            </w:r>
            <w:r w:rsidR="003D66C2">
              <w:rPr>
                <w:rFonts w:ascii="Times New Roman" w:hAnsi="Times New Roman"/>
                <w:sz w:val="24"/>
                <w:szCs w:val="24"/>
              </w:rPr>
              <w:t>kiškių seniūnijomis, policija,</w:t>
            </w:r>
            <w:r w:rsidR="00FB0893">
              <w:rPr>
                <w:rFonts w:ascii="Times New Roman" w:hAnsi="Times New Roman"/>
                <w:sz w:val="24"/>
                <w:szCs w:val="24"/>
              </w:rPr>
              <w:t xml:space="preserve"> VDU Š</w:t>
            </w:r>
            <w:r w:rsidR="00415D14">
              <w:rPr>
                <w:rFonts w:ascii="Times New Roman" w:hAnsi="Times New Roman"/>
                <w:sz w:val="24"/>
                <w:szCs w:val="24"/>
              </w:rPr>
              <w:t>vietimo akademija,</w:t>
            </w:r>
            <w:r w:rsidR="003D66C2">
              <w:rPr>
                <w:rFonts w:ascii="Times New Roman" w:hAnsi="Times New Roman"/>
                <w:sz w:val="24"/>
                <w:szCs w:val="24"/>
              </w:rPr>
              <w:t xml:space="preserve"> </w:t>
            </w:r>
            <w:r w:rsidR="00222730" w:rsidRPr="00976A9A">
              <w:rPr>
                <w:rFonts w:ascii="Times New Roman" w:hAnsi="Times New Roman"/>
                <w:sz w:val="24"/>
                <w:szCs w:val="24"/>
              </w:rPr>
              <w:t>VDU Ugnės Karvelis gimnazija, Ringaudų pradine mokykla, Noreikiškių lopšeliu-darželiu „Ąžuolėlis“ (vaikų ugdymo klausimai, projektinė veikla)</w:t>
            </w:r>
            <w:r w:rsidR="001D28F8">
              <w:rPr>
                <w:rFonts w:ascii="Times New Roman" w:hAnsi="Times New Roman"/>
                <w:sz w:val="24"/>
                <w:szCs w:val="24"/>
              </w:rPr>
              <w:t>.</w:t>
            </w:r>
            <w:r>
              <w:rPr>
                <w:rFonts w:ascii="Times New Roman" w:hAnsi="Times New Roman"/>
                <w:sz w:val="24"/>
                <w:szCs w:val="24"/>
              </w:rPr>
              <w:t xml:space="preserve"> </w:t>
            </w:r>
          </w:p>
        </w:tc>
      </w:tr>
      <w:tr w:rsidR="00F522B4" w14:paraId="3A75CB6B" w14:textId="77777777" w:rsidTr="0012669E">
        <w:tc>
          <w:tcPr>
            <w:tcW w:w="0" w:type="auto"/>
          </w:tcPr>
          <w:p w14:paraId="0399860C" w14:textId="404818BB" w:rsidR="00B042E2" w:rsidRDefault="00B042E2" w:rsidP="00F97BE4">
            <w:pPr>
              <w:spacing w:line="276" w:lineRule="auto"/>
              <w:rPr>
                <w:rFonts w:ascii="Times New Roman" w:hAnsi="Times New Roman"/>
                <w:sz w:val="24"/>
                <w:szCs w:val="24"/>
              </w:rPr>
            </w:pPr>
            <w:r w:rsidRPr="00F0152C">
              <w:rPr>
                <w:rFonts w:ascii="Times New Roman" w:hAnsi="Times New Roman"/>
                <w:b/>
                <w:sz w:val="24"/>
                <w:szCs w:val="24"/>
              </w:rPr>
              <w:t>3. Uždavinys.</w:t>
            </w:r>
            <w:r>
              <w:rPr>
                <w:rFonts w:ascii="Times New Roman" w:hAnsi="Times New Roman"/>
                <w:sz w:val="24"/>
                <w:szCs w:val="24"/>
              </w:rPr>
              <w:t xml:space="preserve"> O</w:t>
            </w:r>
            <w:r w:rsidRPr="00663451">
              <w:rPr>
                <w:rFonts w:ascii="Times New Roman" w:hAnsi="Times New Roman"/>
                <w:sz w:val="24"/>
                <w:szCs w:val="24"/>
              </w:rPr>
              <w:t>rientuojantis į mokinių poreikius, kurti ir modernizuoti saugias ugdymo(si) aplinkas</w:t>
            </w:r>
            <w:r>
              <w:rPr>
                <w:rFonts w:ascii="Times New Roman" w:hAnsi="Times New Roman"/>
                <w:sz w:val="24"/>
                <w:szCs w:val="24"/>
              </w:rPr>
              <w:t>.</w:t>
            </w:r>
          </w:p>
        </w:tc>
        <w:tc>
          <w:tcPr>
            <w:tcW w:w="0" w:type="auto"/>
          </w:tcPr>
          <w:p w14:paraId="2B76B955" w14:textId="3B60B151" w:rsidR="004244E5" w:rsidRPr="004244E5" w:rsidRDefault="004244E5" w:rsidP="00F97BE4">
            <w:pPr>
              <w:spacing w:line="276" w:lineRule="auto"/>
              <w:jc w:val="both"/>
              <w:rPr>
                <w:rFonts w:ascii="Times New Roman" w:hAnsi="Times New Roman"/>
                <w:sz w:val="24"/>
                <w:szCs w:val="24"/>
              </w:rPr>
            </w:pPr>
            <w:r w:rsidRPr="004244E5">
              <w:rPr>
                <w:rFonts w:ascii="Times New Roman" w:hAnsi="Times New Roman"/>
                <w:sz w:val="24"/>
                <w:szCs w:val="24"/>
              </w:rPr>
              <w:t>Kuriant ugdymo turinio įvairovę, įrengtos edukacinės patirtinės ugdymo(si) erdvės mokyklos viduje ir lauko aplinkose. Lauko klasėje įrengt</w:t>
            </w:r>
            <w:r w:rsidR="00BB6E38">
              <w:rPr>
                <w:rFonts w:ascii="Times New Roman" w:hAnsi="Times New Roman"/>
                <w:sz w:val="24"/>
                <w:szCs w:val="24"/>
              </w:rPr>
              <w:t>as apšvietimas, šildymo sistema</w:t>
            </w:r>
            <w:r w:rsidRPr="004244E5">
              <w:rPr>
                <w:rFonts w:ascii="Times New Roman" w:hAnsi="Times New Roman"/>
                <w:sz w:val="24"/>
                <w:szCs w:val="24"/>
              </w:rPr>
              <w:t xml:space="preserve">. Sumontuoti mobilūs baldai pritaikyti įvairioms </w:t>
            </w:r>
            <w:r w:rsidR="00E05847">
              <w:rPr>
                <w:rFonts w:ascii="Times New Roman" w:hAnsi="Times New Roman"/>
                <w:sz w:val="24"/>
                <w:szCs w:val="24"/>
              </w:rPr>
              <w:t>veikloms organizuoti.  Įsigyti 4</w:t>
            </w:r>
            <w:r w:rsidRPr="004244E5">
              <w:rPr>
                <w:rFonts w:ascii="Times New Roman" w:hAnsi="Times New Roman"/>
                <w:sz w:val="24"/>
                <w:szCs w:val="24"/>
              </w:rPr>
              <w:t xml:space="preserve"> tyrinėjimams ir eksperimentams skirti mokymo priemonių rink</w:t>
            </w:r>
            <w:r w:rsidR="00F51C12">
              <w:rPr>
                <w:rFonts w:ascii="Times New Roman" w:hAnsi="Times New Roman"/>
                <w:sz w:val="24"/>
                <w:szCs w:val="24"/>
              </w:rPr>
              <w:t xml:space="preserve">iniai, </w:t>
            </w:r>
            <w:r w:rsidR="00C85D49">
              <w:rPr>
                <w:rFonts w:ascii="Times New Roman" w:hAnsi="Times New Roman"/>
                <w:sz w:val="24"/>
                <w:szCs w:val="24"/>
              </w:rPr>
              <w:t>mokomosios STEAM lentos – 7 vnt</w:t>
            </w:r>
            <w:r>
              <w:rPr>
                <w:rFonts w:ascii="Times New Roman" w:hAnsi="Times New Roman"/>
                <w:sz w:val="24"/>
                <w:szCs w:val="24"/>
              </w:rPr>
              <w:t>. Menini</w:t>
            </w:r>
            <w:r w:rsidRPr="004244E5">
              <w:rPr>
                <w:rFonts w:ascii="Times New Roman" w:hAnsi="Times New Roman"/>
                <w:sz w:val="24"/>
                <w:szCs w:val="24"/>
              </w:rPr>
              <w:t>o ugdymo užs</w:t>
            </w:r>
            <w:r w:rsidR="00E05847">
              <w:rPr>
                <w:rFonts w:ascii="Times New Roman" w:hAnsi="Times New Roman"/>
                <w:sz w:val="24"/>
                <w:szCs w:val="24"/>
              </w:rPr>
              <w:t>iėmimams nupirktos dev</w:t>
            </w:r>
            <w:r w:rsidR="00FE2250">
              <w:rPr>
                <w:rFonts w:ascii="Times New Roman" w:hAnsi="Times New Roman"/>
                <w:sz w:val="24"/>
                <w:szCs w:val="24"/>
              </w:rPr>
              <w:t>y</w:t>
            </w:r>
            <w:r w:rsidRPr="004244E5">
              <w:rPr>
                <w:rFonts w:ascii="Times New Roman" w:hAnsi="Times New Roman"/>
                <w:sz w:val="24"/>
                <w:szCs w:val="24"/>
              </w:rPr>
              <w:t>nstygės kanklės – 10 vnt.; lauko perkusijos metalofonai – 2 vnt. Sukurtos ir pritaikyto</w:t>
            </w:r>
            <w:r w:rsidR="00E05847">
              <w:rPr>
                <w:rFonts w:ascii="Times New Roman" w:hAnsi="Times New Roman"/>
                <w:sz w:val="24"/>
                <w:szCs w:val="24"/>
              </w:rPr>
              <w:t>s netradicinės erdvės mokymui(</w:t>
            </w:r>
            <w:r w:rsidRPr="004244E5">
              <w:rPr>
                <w:rFonts w:ascii="Times New Roman" w:hAnsi="Times New Roman"/>
                <w:sz w:val="24"/>
                <w:szCs w:val="24"/>
              </w:rPr>
              <w:t>si), pažintinei, kūrybinei veiklai bei poilsiui. Laisvalaikio erdvėje paklota saugi grindų danga. Ko</w:t>
            </w:r>
            <w:r w:rsidR="00E860C6">
              <w:rPr>
                <w:rFonts w:ascii="Times New Roman" w:hAnsi="Times New Roman"/>
                <w:sz w:val="24"/>
                <w:szCs w:val="24"/>
              </w:rPr>
              <w:t>ridoriuose, laisvalaikio erdvėse</w:t>
            </w:r>
            <w:r w:rsidRPr="004244E5">
              <w:rPr>
                <w:rFonts w:ascii="Times New Roman" w:hAnsi="Times New Roman"/>
                <w:sz w:val="24"/>
                <w:szCs w:val="24"/>
              </w:rPr>
              <w:t xml:space="preserve"> įrengi lavinamieji kampeliai-nameliai, sumontuotos manipuliacinės sienelės.</w:t>
            </w:r>
          </w:p>
          <w:p w14:paraId="33B82525" w14:textId="062EAF84" w:rsidR="002D1130" w:rsidRPr="00C92AA9" w:rsidRDefault="004244E5" w:rsidP="00F97BE4">
            <w:pPr>
              <w:spacing w:line="276" w:lineRule="auto"/>
              <w:jc w:val="both"/>
              <w:rPr>
                <w:rFonts w:ascii="Times New Roman" w:hAnsi="Times New Roman"/>
                <w:sz w:val="24"/>
                <w:szCs w:val="24"/>
              </w:rPr>
            </w:pPr>
            <w:r w:rsidRPr="004244E5">
              <w:rPr>
                <w:rFonts w:ascii="Times New Roman" w:hAnsi="Times New Roman"/>
                <w:sz w:val="24"/>
                <w:szCs w:val="24"/>
              </w:rPr>
              <w:lastRenderedPageBreak/>
              <w:t xml:space="preserve"> Siekiant geresnės mokinių, mokytojų bei darbuotojų savijautos esant</w:t>
            </w:r>
            <w:r w:rsidR="00E05847">
              <w:rPr>
                <w:rFonts w:ascii="Times New Roman" w:hAnsi="Times New Roman"/>
                <w:sz w:val="24"/>
                <w:szCs w:val="24"/>
              </w:rPr>
              <w:t xml:space="preserve"> aukštai pa</w:t>
            </w:r>
            <w:r w:rsidR="00E860C6">
              <w:rPr>
                <w:rFonts w:ascii="Times New Roman" w:hAnsi="Times New Roman"/>
                <w:sz w:val="24"/>
                <w:szCs w:val="24"/>
              </w:rPr>
              <w:t xml:space="preserve">talpų temperatūrai, 4 </w:t>
            </w:r>
            <w:r w:rsidR="00E05847">
              <w:rPr>
                <w:rFonts w:ascii="Times New Roman" w:hAnsi="Times New Roman"/>
                <w:sz w:val="24"/>
                <w:szCs w:val="24"/>
              </w:rPr>
              <w:t>ugdymo grupėse</w:t>
            </w:r>
            <w:r w:rsidRPr="004244E5">
              <w:rPr>
                <w:rFonts w:ascii="Times New Roman" w:hAnsi="Times New Roman"/>
                <w:sz w:val="24"/>
                <w:szCs w:val="24"/>
              </w:rPr>
              <w:t xml:space="preserve"> ir virtuvės patalpose įrengta oro kondicionavimo sistema.</w:t>
            </w:r>
          </w:p>
        </w:tc>
      </w:tr>
    </w:tbl>
    <w:p w14:paraId="51697133" w14:textId="77777777" w:rsidR="005008DD" w:rsidRDefault="005008DD" w:rsidP="00F97BE4">
      <w:pPr>
        <w:spacing w:line="276" w:lineRule="auto"/>
        <w:rPr>
          <w:rFonts w:ascii="Times New Roman" w:hAnsi="Times New Roman" w:cs="Times New Roman"/>
          <w:sz w:val="24"/>
          <w:szCs w:val="24"/>
          <w:lang w:val="lt-LT"/>
        </w:rPr>
      </w:pPr>
    </w:p>
    <w:p w14:paraId="0C2ABA9A" w14:textId="77777777" w:rsidR="00D95AB1" w:rsidRPr="005A3909" w:rsidRDefault="00D95AB1" w:rsidP="00F97BE4">
      <w:pPr>
        <w:spacing w:after="0" w:line="276" w:lineRule="auto"/>
        <w:jc w:val="center"/>
        <w:rPr>
          <w:rFonts w:ascii="Times New Roman" w:hAnsi="Times New Roman" w:cs="Times New Roman"/>
          <w:sz w:val="24"/>
          <w:szCs w:val="24"/>
          <w:lang w:val="lt-LT"/>
        </w:rPr>
      </w:pPr>
      <w:r w:rsidRPr="005A3909">
        <w:rPr>
          <w:rFonts w:ascii="Times New Roman" w:eastAsia="SimSun" w:hAnsi="Times New Roman" w:cs="Times New Roman"/>
          <w:b/>
          <w:sz w:val="24"/>
          <w:szCs w:val="24"/>
          <w:lang w:val="lt-LT" w:eastAsia="zh-CN"/>
        </w:rPr>
        <w:t>ŠVIETIMO KOKYBĖS RODIKLIAI</w:t>
      </w:r>
    </w:p>
    <w:p w14:paraId="5E454F15" w14:textId="77777777" w:rsidR="00D95AB1" w:rsidRPr="005A3909" w:rsidRDefault="00D95AB1" w:rsidP="00F97BE4">
      <w:pPr>
        <w:spacing w:after="0" w:line="276" w:lineRule="auto"/>
        <w:rPr>
          <w:rFonts w:ascii="Times New Roman" w:hAnsi="Times New Roman" w:cs="Times New Roman"/>
          <w:sz w:val="24"/>
          <w:szCs w:val="24"/>
          <w:lang w:val="lt-LT"/>
        </w:rPr>
      </w:pPr>
    </w:p>
    <w:tbl>
      <w:tblPr>
        <w:tblStyle w:val="Lentelstinklelis"/>
        <w:tblW w:w="9493" w:type="dxa"/>
        <w:tblLayout w:type="fixed"/>
        <w:tblLook w:val="04A0" w:firstRow="1" w:lastRow="0" w:firstColumn="1" w:lastColumn="0" w:noHBand="0" w:noVBand="1"/>
      </w:tblPr>
      <w:tblGrid>
        <w:gridCol w:w="2480"/>
        <w:gridCol w:w="98"/>
        <w:gridCol w:w="2371"/>
        <w:gridCol w:w="257"/>
        <w:gridCol w:w="655"/>
        <w:gridCol w:w="7"/>
        <w:gridCol w:w="435"/>
        <w:gridCol w:w="1063"/>
        <w:gridCol w:w="2127"/>
      </w:tblGrid>
      <w:tr w:rsidR="00D95AB1" w:rsidRPr="005A3909" w14:paraId="777C2D02" w14:textId="77777777" w:rsidTr="00710664">
        <w:tc>
          <w:tcPr>
            <w:tcW w:w="7366" w:type="dxa"/>
            <w:gridSpan w:val="8"/>
          </w:tcPr>
          <w:p w14:paraId="23F7B342" w14:textId="77777777" w:rsidR="00D95AB1" w:rsidRPr="005A3909" w:rsidRDefault="00D95AB1" w:rsidP="00F97BE4">
            <w:pPr>
              <w:spacing w:line="276" w:lineRule="auto"/>
              <w:rPr>
                <w:rFonts w:ascii="Times New Roman" w:hAnsi="Times New Roman"/>
                <w:sz w:val="24"/>
                <w:szCs w:val="24"/>
              </w:rPr>
            </w:pPr>
            <w:r w:rsidRPr="005A3909">
              <w:rPr>
                <w:rFonts w:ascii="Times New Roman" w:hAnsi="Times New Roman"/>
                <w:sz w:val="24"/>
                <w:szCs w:val="24"/>
              </w:rPr>
              <w:t>Rodiklis</w:t>
            </w:r>
          </w:p>
        </w:tc>
        <w:tc>
          <w:tcPr>
            <w:tcW w:w="2127" w:type="dxa"/>
          </w:tcPr>
          <w:p w14:paraId="70A4A5DE" w14:textId="77777777" w:rsidR="00D95AB1" w:rsidRPr="005A3909" w:rsidRDefault="00D95AB1" w:rsidP="00F97BE4">
            <w:pPr>
              <w:spacing w:line="276" w:lineRule="auto"/>
              <w:jc w:val="center"/>
              <w:rPr>
                <w:rFonts w:ascii="Times New Roman" w:hAnsi="Times New Roman"/>
                <w:sz w:val="24"/>
                <w:szCs w:val="24"/>
              </w:rPr>
            </w:pPr>
            <w:r w:rsidRPr="005A3909">
              <w:rPr>
                <w:rFonts w:ascii="Times New Roman" w:hAnsi="Times New Roman"/>
                <w:sz w:val="24"/>
                <w:szCs w:val="24"/>
              </w:rPr>
              <w:t>Mokykloje</w:t>
            </w:r>
          </w:p>
        </w:tc>
      </w:tr>
      <w:tr w:rsidR="00D95AB1" w:rsidRPr="005A3909" w14:paraId="3976EAC5" w14:textId="77777777" w:rsidTr="00710664">
        <w:tc>
          <w:tcPr>
            <w:tcW w:w="7366" w:type="dxa"/>
            <w:gridSpan w:val="8"/>
          </w:tcPr>
          <w:p w14:paraId="71D78D33" w14:textId="77777777" w:rsidR="00D95AB1" w:rsidRPr="005A3909" w:rsidRDefault="00D95AB1" w:rsidP="00F97BE4">
            <w:pPr>
              <w:spacing w:line="276" w:lineRule="auto"/>
              <w:rPr>
                <w:rFonts w:ascii="Times New Roman" w:hAnsi="Times New Roman"/>
                <w:sz w:val="24"/>
                <w:szCs w:val="24"/>
              </w:rPr>
            </w:pPr>
            <w:r>
              <w:rPr>
                <w:rFonts w:ascii="Times New Roman" w:hAnsi="Times New Roman"/>
                <w:sz w:val="24"/>
                <w:szCs w:val="24"/>
              </w:rPr>
              <w:t xml:space="preserve">Mokinių skaičius </w:t>
            </w:r>
          </w:p>
        </w:tc>
        <w:tc>
          <w:tcPr>
            <w:tcW w:w="2127" w:type="dxa"/>
          </w:tcPr>
          <w:p w14:paraId="7550D7E2" w14:textId="4689076A" w:rsidR="00D95AB1" w:rsidRPr="005A3909" w:rsidRDefault="00A83650" w:rsidP="00F97BE4">
            <w:pPr>
              <w:spacing w:line="276" w:lineRule="auto"/>
              <w:rPr>
                <w:rFonts w:ascii="Times New Roman" w:hAnsi="Times New Roman"/>
                <w:sz w:val="24"/>
                <w:szCs w:val="24"/>
              </w:rPr>
            </w:pPr>
            <w:r>
              <w:rPr>
                <w:rFonts w:ascii="Times New Roman" w:hAnsi="Times New Roman"/>
                <w:sz w:val="24"/>
                <w:szCs w:val="24"/>
              </w:rPr>
              <w:t>297</w:t>
            </w:r>
          </w:p>
        </w:tc>
      </w:tr>
      <w:tr w:rsidR="00D95AB1" w:rsidRPr="005A3909" w14:paraId="7A00ACAD" w14:textId="77777777" w:rsidTr="00710664">
        <w:tc>
          <w:tcPr>
            <w:tcW w:w="7366" w:type="dxa"/>
            <w:gridSpan w:val="8"/>
          </w:tcPr>
          <w:p w14:paraId="2219502D" w14:textId="77777777" w:rsidR="00D95AB1" w:rsidRDefault="00D95AB1" w:rsidP="00F97BE4">
            <w:pPr>
              <w:spacing w:line="276" w:lineRule="auto"/>
              <w:rPr>
                <w:rFonts w:ascii="Times New Roman" w:hAnsi="Times New Roman"/>
                <w:sz w:val="24"/>
                <w:szCs w:val="24"/>
              </w:rPr>
            </w:pPr>
            <w:r w:rsidRPr="0083168B">
              <w:rPr>
                <w:rFonts w:ascii="Times New Roman" w:hAnsi="Times New Roman"/>
                <w:sz w:val="24"/>
                <w:szCs w:val="24"/>
              </w:rPr>
              <w:t>Ikimokyklinio</w:t>
            </w:r>
            <w:r>
              <w:rPr>
                <w:rFonts w:ascii="Times New Roman" w:hAnsi="Times New Roman"/>
                <w:sz w:val="24"/>
                <w:szCs w:val="24"/>
              </w:rPr>
              <w:t xml:space="preserve"> ir </w:t>
            </w:r>
            <w:r w:rsidRPr="0083168B">
              <w:rPr>
                <w:rFonts w:ascii="Times New Roman" w:hAnsi="Times New Roman"/>
                <w:sz w:val="24"/>
                <w:szCs w:val="24"/>
              </w:rPr>
              <w:t xml:space="preserve">priešmokyklinio </w:t>
            </w:r>
            <w:r>
              <w:rPr>
                <w:rFonts w:ascii="Times New Roman" w:hAnsi="Times New Roman"/>
                <w:sz w:val="24"/>
                <w:szCs w:val="24"/>
              </w:rPr>
              <w:t>ugdymo programų ugdytinių skaičius</w:t>
            </w:r>
          </w:p>
        </w:tc>
        <w:tc>
          <w:tcPr>
            <w:tcW w:w="2127" w:type="dxa"/>
          </w:tcPr>
          <w:p w14:paraId="40258233" w14:textId="1DC46AD5" w:rsidR="00D95AB1" w:rsidRPr="005A3909" w:rsidRDefault="00A83650" w:rsidP="00F97BE4">
            <w:pPr>
              <w:spacing w:line="276" w:lineRule="auto"/>
              <w:rPr>
                <w:rFonts w:ascii="Times New Roman" w:hAnsi="Times New Roman"/>
                <w:sz w:val="24"/>
                <w:szCs w:val="24"/>
              </w:rPr>
            </w:pPr>
            <w:r>
              <w:rPr>
                <w:rFonts w:ascii="Times New Roman" w:hAnsi="Times New Roman"/>
                <w:sz w:val="24"/>
                <w:szCs w:val="24"/>
              </w:rPr>
              <w:t>309</w:t>
            </w:r>
          </w:p>
        </w:tc>
      </w:tr>
      <w:tr w:rsidR="00D95AB1" w:rsidRPr="005A3909" w14:paraId="62623BA8" w14:textId="77777777" w:rsidTr="00710664">
        <w:tc>
          <w:tcPr>
            <w:tcW w:w="9493" w:type="dxa"/>
            <w:gridSpan w:val="9"/>
            <w:shd w:val="clear" w:color="auto" w:fill="auto"/>
          </w:tcPr>
          <w:p w14:paraId="57B25E52" w14:textId="77777777" w:rsidR="00C16E90" w:rsidRDefault="00D95AB1" w:rsidP="00F97BE4">
            <w:pPr>
              <w:spacing w:line="276" w:lineRule="auto"/>
              <w:jc w:val="both"/>
              <w:rPr>
                <w:rFonts w:ascii="Times New Roman" w:hAnsi="Times New Roman"/>
                <w:i/>
                <w:iCs/>
                <w:sz w:val="24"/>
                <w:szCs w:val="24"/>
              </w:rPr>
            </w:pPr>
            <w:r w:rsidRPr="00E10ACE">
              <w:rPr>
                <w:rFonts w:ascii="Times New Roman" w:hAnsi="Times New Roman"/>
                <w:sz w:val="24"/>
                <w:szCs w:val="24"/>
              </w:rPr>
              <w:t>KOMENTARAS</w:t>
            </w:r>
            <w:r w:rsidRPr="00E10ACE">
              <w:rPr>
                <w:rFonts w:ascii="Times New Roman" w:hAnsi="Times New Roman"/>
                <w:i/>
                <w:iCs/>
                <w:sz w:val="24"/>
                <w:szCs w:val="24"/>
              </w:rPr>
              <w:t xml:space="preserve"> </w:t>
            </w:r>
          </w:p>
          <w:p w14:paraId="2339258C" w14:textId="6C4B4FEA" w:rsidR="00D95AB1" w:rsidRPr="00B354E0" w:rsidRDefault="00DD6AD8" w:rsidP="00F97BE4">
            <w:pPr>
              <w:spacing w:line="276" w:lineRule="auto"/>
              <w:jc w:val="both"/>
              <w:rPr>
                <w:rFonts w:ascii="Times New Roman" w:hAnsi="Times New Roman"/>
                <w:sz w:val="24"/>
                <w:szCs w:val="24"/>
              </w:rPr>
            </w:pPr>
            <w:r w:rsidRPr="002330F3">
              <w:rPr>
                <w:rFonts w:ascii="Times New Roman" w:hAnsi="Times New Roman"/>
                <w:iCs/>
                <w:sz w:val="24"/>
                <w:szCs w:val="24"/>
              </w:rPr>
              <w:t>M</w:t>
            </w:r>
            <w:r w:rsidR="0030721A" w:rsidRPr="002330F3">
              <w:rPr>
                <w:rFonts w:ascii="Times New Roman" w:hAnsi="Times New Roman"/>
                <w:iCs/>
                <w:sz w:val="24"/>
                <w:szCs w:val="24"/>
              </w:rPr>
              <w:t>okykloje</w:t>
            </w:r>
            <w:r w:rsidR="0030721A" w:rsidRPr="002330F3">
              <w:rPr>
                <w:rFonts w:ascii="Times New Roman" w:hAnsi="Times New Roman"/>
                <w:sz w:val="24"/>
                <w:szCs w:val="24"/>
              </w:rPr>
              <w:t xml:space="preserve"> </w:t>
            </w:r>
            <w:r w:rsidR="00A12729">
              <w:rPr>
                <w:rFonts w:ascii="Times New Roman" w:hAnsi="Times New Roman"/>
                <w:sz w:val="24"/>
                <w:szCs w:val="24"/>
              </w:rPr>
              <w:t>šiais mokslo metais ugdomi</w:t>
            </w:r>
            <w:r w:rsidR="0030721A" w:rsidRPr="0030721A">
              <w:rPr>
                <w:rFonts w:ascii="Times New Roman" w:hAnsi="Times New Roman"/>
                <w:sz w:val="24"/>
                <w:szCs w:val="24"/>
              </w:rPr>
              <w:t xml:space="preserve"> </w:t>
            </w:r>
            <w:r w:rsidR="002330F3">
              <w:rPr>
                <w:rFonts w:ascii="Times New Roman" w:hAnsi="Times New Roman"/>
                <w:sz w:val="24"/>
                <w:szCs w:val="24"/>
              </w:rPr>
              <w:t>606</w:t>
            </w:r>
            <w:r w:rsidR="0030721A" w:rsidRPr="0030721A">
              <w:rPr>
                <w:rFonts w:ascii="Times New Roman" w:hAnsi="Times New Roman"/>
                <w:sz w:val="24"/>
                <w:szCs w:val="24"/>
              </w:rPr>
              <w:t xml:space="preserve"> </w:t>
            </w:r>
            <w:r w:rsidR="00A12729">
              <w:rPr>
                <w:rFonts w:ascii="Times New Roman" w:hAnsi="Times New Roman"/>
                <w:sz w:val="24"/>
                <w:szCs w:val="24"/>
              </w:rPr>
              <w:t>ugdytinia</w:t>
            </w:r>
            <w:r w:rsidR="00AB7AE2">
              <w:rPr>
                <w:rFonts w:ascii="Times New Roman" w:hAnsi="Times New Roman"/>
                <w:sz w:val="24"/>
                <w:szCs w:val="24"/>
              </w:rPr>
              <w:t>i</w:t>
            </w:r>
            <w:r w:rsidR="00A12729">
              <w:rPr>
                <w:rFonts w:ascii="Times New Roman" w:hAnsi="Times New Roman"/>
                <w:sz w:val="24"/>
                <w:szCs w:val="24"/>
              </w:rPr>
              <w:t>/</w:t>
            </w:r>
            <w:r w:rsidR="0030721A" w:rsidRPr="0030721A">
              <w:rPr>
                <w:rFonts w:ascii="Times New Roman" w:hAnsi="Times New Roman"/>
                <w:sz w:val="24"/>
                <w:szCs w:val="24"/>
              </w:rPr>
              <w:t xml:space="preserve">mokiniai. </w:t>
            </w:r>
            <w:r w:rsidR="00A00C19" w:rsidRPr="00F46238">
              <w:rPr>
                <w:rFonts w:ascii="Times New Roman" w:hAnsi="Times New Roman"/>
                <w:sz w:val="24"/>
                <w:szCs w:val="24"/>
              </w:rPr>
              <w:t>Lygina</w:t>
            </w:r>
            <w:r w:rsidR="00F85D85" w:rsidRPr="00F46238">
              <w:rPr>
                <w:rFonts w:ascii="Times New Roman" w:hAnsi="Times New Roman"/>
                <w:sz w:val="24"/>
                <w:szCs w:val="24"/>
              </w:rPr>
              <w:t>n</w:t>
            </w:r>
            <w:r w:rsidR="00F46238">
              <w:rPr>
                <w:rFonts w:ascii="Times New Roman" w:hAnsi="Times New Roman"/>
                <w:sz w:val="24"/>
                <w:szCs w:val="24"/>
              </w:rPr>
              <w:t>t su 2020</w:t>
            </w:r>
            <w:r w:rsidR="00C53BDF" w:rsidRPr="00F46238">
              <w:rPr>
                <w:rFonts w:ascii="Times New Roman" w:hAnsi="Times New Roman"/>
                <w:sz w:val="24"/>
                <w:szCs w:val="24"/>
              </w:rPr>
              <w:t xml:space="preserve"> </w:t>
            </w:r>
            <w:r w:rsidR="0030721A" w:rsidRPr="00F46238">
              <w:rPr>
                <w:rFonts w:ascii="Times New Roman" w:hAnsi="Times New Roman"/>
                <w:sz w:val="24"/>
                <w:szCs w:val="24"/>
              </w:rPr>
              <w:t>m.</w:t>
            </w:r>
            <w:r w:rsidR="00766988">
              <w:rPr>
                <w:rFonts w:ascii="Times New Roman" w:hAnsi="Times New Roman"/>
                <w:sz w:val="24"/>
                <w:szCs w:val="24"/>
              </w:rPr>
              <w:t>,</w:t>
            </w:r>
            <w:r w:rsidR="0030721A" w:rsidRPr="00F46238">
              <w:rPr>
                <w:rFonts w:ascii="Times New Roman" w:hAnsi="Times New Roman"/>
                <w:sz w:val="24"/>
                <w:szCs w:val="24"/>
              </w:rPr>
              <w:t xml:space="preserve"> padaugėjo </w:t>
            </w:r>
            <w:r w:rsidR="002330F3" w:rsidRPr="00F46238">
              <w:rPr>
                <w:rFonts w:ascii="Times New Roman" w:hAnsi="Times New Roman"/>
                <w:sz w:val="24"/>
                <w:szCs w:val="24"/>
              </w:rPr>
              <w:t>13</w:t>
            </w:r>
            <w:r w:rsidR="00FB0893" w:rsidRPr="00F46238">
              <w:rPr>
                <w:rFonts w:ascii="Times New Roman" w:hAnsi="Times New Roman"/>
                <w:sz w:val="24"/>
                <w:szCs w:val="24"/>
              </w:rPr>
              <w:t xml:space="preserve"> </w:t>
            </w:r>
            <w:r w:rsidR="00A12729">
              <w:rPr>
                <w:rFonts w:ascii="Times New Roman" w:hAnsi="Times New Roman"/>
                <w:sz w:val="24"/>
                <w:szCs w:val="24"/>
              </w:rPr>
              <w:t>ugdytinių/</w:t>
            </w:r>
            <w:r w:rsidR="002330F3" w:rsidRPr="00F46238">
              <w:rPr>
                <w:rFonts w:ascii="Times New Roman" w:hAnsi="Times New Roman"/>
                <w:sz w:val="24"/>
                <w:szCs w:val="24"/>
              </w:rPr>
              <w:t>mokinių</w:t>
            </w:r>
            <w:r w:rsidR="00B0711F" w:rsidRPr="00F46238">
              <w:rPr>
                <w:rFonts w:ascii="Times New Roman" w:hAnsi="Times New Roman"/>
                <w:sz w:val="24"/>
                <w:szCs w:val="24"/>
              </w:rPr>
              <w:t xml:space="preserve">. </w:t>
            </w:r>
            <w:r w:rsidRPr="00F46238">
              <w:rPr>
                <w:rFonts w:ascii="Times New Roman" w:hAnsi="Times New Roman"/>
                <w:sz w:val="24"/>
                <w:szCs w:val="24"/>
              </w:rPr>
              <w:t>D</w:t>
            </w:r>
            <w:r w:rsidR="00C07E77" w:rsidRPr="00F46238">
              <w:rPr>
                <w:rFonts w:ascii="Times New Roman" w:hAnsi="Times New Roman"/>
                <w:sz w:val="24"/>
                <w:szCs w:val="24"/>
              </w:rPr>
              <w:t>aug dėmesio</w:t>
            </w:r>
            <w:r w:rsidR="00F85D85" w:rsidRPr="00F46238">
              <w:rPr>
                <w:rFonts w:ascii="Times New Roman" w:hAnsi="Times New Roman"/>
                <w:sz w:val="24"/>
                <w:szCs w:val="24"/>
              </w:rPr>
              <w:t xml:space="preserve"> skirta</w:t>
            </w:r>
            <w:r w:rsidR="00C07E77" w:rsidRPr="00F46238">
              <w:rPr>
                <w:rFonts w:ascii="Times New Roman" w:hAnsi="Times New Roman"/>
                <w:sz w:val="24"/>
                <w:szCs w:val="24"/>
              </w:rPr>
              <w:t xml:space="preserve"> įt</w:t>
            </w:r>
            <w:r w:rsidR="00F46238">
              <w:rPr>
                <w:rFonts w:ascii="Times New Roman" w:hAnsi="Times New Roman"/>
                <w:sz w:val="24"/>
                <w:szCs w:val="24"/>
              </w:rPr>
              <w:t>raukiajam ugdymui taikant</w:t>
            </w:r>
            <w:r w:rsidR="00C1690D">
              <w:rPr>
                <w:rFonts w:ascii="Times New Roman" w:hAnsi="Times New Roman"/>
                <w:sz w:val="24"/>
                <w:szCs w:val="24"/>
              </w:rPr>
              <w:t xml:space="preserve"> mokymo metodus</w:t>
            </w:r>
            <w:r w:rsidR="002330F3" w:rsidRPr="00F46238">
              <w:rPr>
                <w:rFonts w:ascii="Times New Roman" w:hAnsi="Times New Roman"/>
                <w:sz w:val="24"/>
                <w:szCs w:val="24"/>
              </w:rPr>
              <w:t xml:space="preserve"> mokymosi</w:t>
            </w:r>
            <w:r w:rsidR="00766988">
              <w:rPr>
                <w:rFonts w:ascii="Times New Roman" w:hAnsi="Times New Roman"/>
                <w:sz w:val="24"/>
                <w:szCs w:val="24"/>
              </w:rPr>
              <w:t xml:space="preserve"> potencialą turinčių gabių mokinių</w:t>
            </w:r>
            <w:r w:rsidR="002330F3" w:rsidRPr="00F46238">
              <w:rPr>
                <w:rFonts w:ascii="Times New Roman" w:hAnsi="Times New Roman"/>
                <w:sz w:val="24"/>
                <w:szCs w:val="24"/>
              </w:rPr>
              <w:t xml:space="preserve"> ugdymui</w:t>
            </w:r>
            <w:r w:rsidR="00766988">
              <w:rPr>
                <w:rFonts w:ascii="Times New Roman" w:hAnsi="Times New Roman"/>
                <w:sz w:val="24"/>
                <w:szCs w:val="24"/>
              </w:rPr>
              <w:t>, jų identifikavimui ir</w:t>
            </w:r>
            <w:r w:rsidR="00F85D85" w:rsidRPr="00F46238">
              <w:rPr>
                <w:rFonts w:ascii="Times New Roman" w:hAnsi="Times New Roman"/>
                <w:sz w:val="24"/>
                <w:szCs w:val="24"/>
              </w:rPr>
              <w:t xml:space="preserve"> ugdymo individualizavimui</w:t>
            </w:r>
            <w:r w:rsidR="00710664">
              <w:rPr>
                <w:rFonts w:ascii="Times New Roman" w:hAnsi="Times New Roman"/>
                <w:sz w:val="24"/>
                <w:szCs w:val="24"/>
              </w:rPr>
              <w:t>.</w:t>
            </w:r>
            <w:r w:rsidR="002330F3" w:rsidRPr="00F46238">
              <w:rPr>
                <w:rFonts w:ascii="Times New Roman" w:hAnsi="Times New Roman"/>
                <w:sz w:val="24"/>
                <w:szCs w:val="24"/>
              </w:rPr>
              <w:t xml:space="preserve"> </w:t>
            </w:r>
            <w:r w:rsidR="00C53BDF" w:rsidRPr="00F46238">
              <w:rPr>
                <w:rFonts w:ascii="Times New Roman" w:hAnsi="Times New Roman"/>
                <w:sz w:val="24"/>
                <w:szCs w:val="24"/>
              </w:rPr>
              <w:t>Mokytojai organizavo ugdymo procesą įvairiose netradicinėse aplinkose,</w:t>
            </w:r>
            <w:r w:rsidR="00691D93" w:rsidRPr="00F46238">
              <w:rPr>
                <w:rFonts w:ascii="Times New Roman" w:hAnsi="Times New Roman"/>
                <w:sz w:val="24"/>
                <w:szCs w:val="24"/>
              </w:rPr>
              <w:t xml:space="preserve"> sudarė daugiau galimybių atsiskleisti mokinių kūrybiškumui ir gebėjimams. </w:t>
            </w:r>
            <w:r w:rsidR="006B67D5" w:rsidRPr="006B67D5">
              <w:rPr>
                <w:rFonts w:ascii="Times New Roman" w:hAnsi="Times New Roman"/>
                <w:sz w:val="24"/>
                <w:szCs w:val="24"/>
              </w:rPr>
              <w:t xml:space="preserve"> </w:t>
            </w:r>
          </w:p>
        </w:tc>
      </w:tr>
      <w:tr w:rsidR="00D95AB1" w:rsidRPr="005A3909" w14:paraId="25237501" w14:textId="77777777" w:rsidTr="00710664">
        <w:tc>
          <w:tcPr>
            <w:tcW w:w="7366" w:type="dxa"/>
            <w:gridSpan w:val="8"/>
            <w:shd w:val="clear" w:color="auto" w:fill="auto"/>
          </w:tcPr>
          <w:p w14:paraId="6D978707" w14:textId="1C5EB300" w:rsidR="00D95AB1" w:rsidRPr="009A4D35" w:rsidRDefault="00D95AB1" w:rsidP="00F97BE4">
            <w:pPr>
              <w:spacing w:line="276" w:lineRule="auto"/>
              <w:rPr>
                <w:rFonts w:ascii="Times New Roman" w:hAnsi="Times New Roman"/>
                <w:sz w:val="24"/>
                <w:szCs w:val="24"/>
              </w:rPr>
            </w:pPr>
            <w:r w:rsidRPr="005A3909">
              <w:rPr>
                <w:rFonts w:ascii="Times New Roman" w:hAnsi="Times New Roman"/>
                <w:sz w:val="24"/>
                <w:szCs w:val="24"/>
              </w:rPr>
              <w:t>Mokinių pažangumas (proc</w:t>
            </w:r>
            <w:r w:rsidR="00C53BDF">
              <w:rPr>
                <w:rFonts w:ascii="Times New Roman" w:hAnsi="Times New Roman"/>
                <w:sz w:val="24"/>
                <w:szCs w:val="24"/>
              </w:rPr>
              <w:t>.)</w:t>
            </w:r>
          </w:p>
        </w:tc>
        <w:tc>
          <w:tcPr>
            <w:tcW w:w="2127" w:type="dxa"/>
            <w:shd w:val="clear" w:color="auto" w:fill="auto"/>
          </w:tcPr>
          <w:p w14:paraId="69240011" w14:textId="39FF9330" w:rsidR="00D95AB1" w:rsidRPr="005A3909" w:rsidRDefault="00A00C19" w:rsidP="00F97BE4">
            <w:pPr>
              <w:spacing w:line="276" w:lineRule="auto"/>
              <w:rPr>
                <w:rFonts w:ascii="Times New Roman" w:hAnsi="Times New Roman"/>
                <w:sz w:val="24"/>
                <w:szCs w:val="24"/>
              </w:rPr>
            </w:pPr>
            <w:r>
              <w:rPr>
                <w:rFonts w:ascii="Times New Roman" w:hAnsi="Times New Roman"/>
                <w:sz w:val="24"/>
                <w:szCs w:val="24"/>
              </w:rPr>
              <w:t>95,5</w:t>
            </w:r>
          </w:p>
        </w:tc>
      </w:tr>
      <w:tr w:rsidR="00D95AB1" w:rsidRPr="005A3909" w14:paraId="78EF5425" w14:textId="77777777" w:rsidTr="00710664">
        <w:tc>
          <w:tcPr>
            <w:tcW w:w="9493" w:type="dxa"/>
            <w:gridSpan w:val="9"/>
            <w:shd w:val="clear" w:color="auto" w:fill="auto"/>
          </w:tcPr>
          <w:p w14:paraId="5C4C5F42" w14:textId="77777777" w:rsidR="00D95AB1" w:rsidRPr="005A3909" w:rsidRDefault="00D95AB1" w:rsidP="00F97BE4">
            <w:pPr>
              <w:spacing w:line="276" w:lineRule="auto"/>
              <w:rPr>
                <w:rFonts w:ascii="Times New Roman" w:hAnsi="Times New Roman"/>
                <w:sz w:val="24"/>
                <w:szCs w:val="24"/>
              </w:rPr>
            </w:pPr>
            <w:r w:rsidRPr="00EE6AC3">
              <w:rPr>
                <w:rFonts w:ascii="Times New Roman" w:hAnsi="Times New Roman"/>
                <w:sz w:val="24"/>
                <w:szCs w:val="24"/>
              </w:rPr>
              <w:t>Mokinių, NMPP pasiekusių</w:t>
            </w:r>
            <w:r>
              <w:rPr>
                <w:rFonts w:ascii="Times New Roman" w:hAnsi="Times New Roman"/>
                <w:sz w:val="24"/>
                <w:szCs w:val="24"/>
              </w:rPr>
              <w:t xml:space="preserve"> arba viršijusių </w:t>
            </w:r>
            <w:r w:rsidRPr="00EE6AC3">
              <w:rPr>
                <w:rFonts w:ascii="Times New Roman" w:hAnsi="Times New Roman"/>
                <w:sz w:val="24"/>
                <w:szCs w:val="24"/>
              </w:rPr>
              <w:t>šalies</w:t>
            </w:r>
            <w:r>
              <w:rPr>
                <w:rFonts w:ascii="Times New Roman" w:hAnsi="Times New Roman"/>
                <w:sz w:val="24"/>
                <w:szCs w:val="24"/>
              </w:rPr>
              <w:t xml:space="preserve"> taškų </w:t>
            </w:r>
            <w:r w:rsidRPr="00EE6AC3">
              <w:rPr>
                <w:rFonts w:ascii="Times New Roman" w:hAnsi="Times New Roman"/>
                <w:sz w:val="24"/>
                <w:szCs w:val="24"/>
              </w:rPr>
              <w:t>vidurk</w:t>
            </w:r>
            <w:r>
              <w:rPr>
                <w:rFonts w:ascii="Times New Roman" w:hAnsi="Times New Roman"/>
                <w:sz w:val="24"/>
                <w:szCs w:val="24"/>
              </w:rPr>
              <w:t xml:space="preserve">į, </w:t>
            </w:r>
            <w:r w:rsidRPr="00EE6AC3">
              <w:rPr>
                <w:rFonts w:ascii="Times New Roman" w:hAnsi="Times New Roman"/>
                <w:sz w:val="24"/>
                <w:szCs w:val="24"/>
              </w:rPr>
              <w:t>dalis (proc.)</w:t>
            </w:r>
          </w:p>
        </w:tc>
      </w:tr>
      <w:tr w:rsidR="00D95AB1" w:rsidRPr="005A3909" w14:paraId="67755D87" w14:textId="77777777" w:rsidTr="00710664">
        <w:tc>
          <w:tcPr>
            <w:tcW w:w="2480" w:type="dxa"/>
            <w:shd w:val="clear" w:color="auto" w:fill="auto"/>
          </w:tcPr>
          <w:p w14:paraId="107C023C" w14:textId="77777777" w:rsidR="00D95AB1" w:rsidRPr="009A4D35" w:rsidRDefault="00D95AB1" w:rsidP="00F97BE4">
            <w:pPr>
              <w:spacing w:line="276" w:lineRule="auto"/>
              <w:jc w:val="center"/>
              <w:rPr>
                <w:rFonts w:ascii="Times New Roman" w:hAnsi="Times New Roman"/>
                <w:sz w:val="24"/>
                <w:szCs w:val="24"/>
              </w:rPr>
            </w:pPr>
            <w:r w:rsidRPr="009A4D35">
              <w:rPr>
                <w:rFonts w:ascii="Times New Roman" w:hAnsi="Times New Roman"/>
                <w:sz w:val="24"/>
                <w:szCs w:val="24"/>
              </w:rPr>
              <w:t>Klasė</w:t>
            </w:r>
          </w:p>
        </w:tc>
        <w:tc>
          <w:tcPr>
            <w:tcW w:w="2469" w:type="dxa"/>
            <w:gridSpan w:val="2"/>
            <w:shd w:val="clear" w:color="auto" w:fill="auto"/>
          </w:tcPr>
          <w:p w14:paraId="006E75C4" w14:textId="77777777" w:rsidR="00D95AB1" w:rsidRPr="009A4D35" w:rsidRDefault="00D95AB1" w:rsidP="00F97BE4">
            <w:pPr>
              <w:spacing w:line="276" w:lineRule="auto"/>
              <w:jc w:val="center"/>
              <w:rPr>
                <w:rFonts w:ascii="Times New Roman" w:hAnsi="Times New Roman"/>
                <w:sz w:val="24"/>
                <w:szCs w:val="24"/>
              </w:rPr>
            </w:pPr>
            <w:r w:rsidRPr="009A4D35">
              <w:rPr>
                <w:rFonts w:ascii="Times New Roman" w:hAnsi="Times New Roman"/>
                <w:sz w:val="24"/>
                <w:szCs w:val="24"/>
              </w:rPr>
              <w:t>Dalykas</w:t>
            </w:r>
          </w:p>
        </w:tc>
        <w:tc>
          <w:tcPr>
            <w:tcW w:w="4544" w:type="dxa"/>
            <w:gridSpan w:val="6"/>
            <w:shd w:val="clear" w:color="auto" w:fill="auto"/>
          </w:tcPr>
          <w:p w14:paraId="28A89BFF" w14:textId="77777777" w:rsidR="00D95AB1" w:rsidRDefault="00D95AB1" w:rsidP="00F97BE4">
            <w:pPr>
              <w:spacing w:line="276" w:lineRule="auto"/>
              <w:jc w:val="center"/>
              <w:rPr>
                <w:rFonts w:ascii="Times New Roman" w:hAnsi="Times New Roman"/>
                <w:sz w:val="24"/>
                <w:szCs w:val="24"/>
              </w:rPr>
            </w:pPr>
            <w:r>
              <w:rPr>
                <w:rFonts w:ascii="Times New Roman" w:hAnsi="Times New Roman"/>
                <w:sz w:val="24"/>
                <w:szCs w:val="24"/>
              </w:rPr>
              <w:t>Mokinių d</w:t>
            </w:r>
            <w:r w:rsidRPr="00EE6AC3">
              <w:rPr>
                <w:rFonts w:ascii="Times New Roman" w:hAnsi="Times New Roman"/>
                <w:sz w:val="24"/>
                <w:szCs w:val="24"/>
              </w:rPr>
              <w:t>alis (proc.)</w:t>
            </w:r>
          </w:p>
        </w:tc>
      </w:tr>
      <w:tr w:rsidR="00D95AB1" w:rsidRPr="005A3909" w14:paraId="439A59E3" w14:textId="77777777" w:rsidTr="00710664">
        <w:tc>
          <w:tcPr>
            <w:tcW w:w="2480" w:type="dxa"/>
            <w:shd w:val="clear" w:color="auto" w:fill="auto"/>
          </w:tcPr>
          <w:p w14:paraId="1C91EBDC" w14:textId="77777777" w:rsidR="00D95AB1" w:rsidRPr="009A4D35" w:rsidRDefault="00D95AB1" w:rsidP="00F97BE4">
            <w:pPr>
              <w:spacing w:line="276" w:lineRule="auto"/>
              <w:jc w:val="center"/>
              <w:rPr>
                <w:rFonts w:ascii="Times New Roman" w:hAnsi="Times New Roman"/>
                <w:sz w:val="24"/>
                <w:szCs w:val="24"/>
              </w:rPr>
            </w:pPr>
            <w:r w:rsidRPr="009A4D35">
              <w:rPr>
                <w:rFonts w:ascii="Times New Roman" w:hAnsi="Times New Roman"/>
                <w:sz w:val="24"/>
                <w:szCs w:val="24"/>
              </w:rPr>
              <w:t>4</w:t>
            </w:r>
          </w:p>
        </w:tc>
        <w:tc>
          <w:tcPr>
            <w:tcW w:w="2469" w:type="dxa"/>
            <w:gridSpan w:val="2"/>
            <w:shd w:val="clear" w:color="auto" w:fill="auto"/>
          </w:tcPr>
          <w:p w14:paraId="2512109E" w14:textId="77777777" w:rsidR="00D95AB1" w:rsidRPr="009A4D35" w:rsidRDefault="00D95AB1" w:rsidP="00F97BE4">
            <w:pPr>
              <w:spacing w:line="276" w:lineRule="auto"/>
              <w:jc w:val="center"/>
              <w:rPr>
                <w:rFonts w:ascii="Times New Roman" w:hAnsi="Times New Roman"/>
                <w:sz w:val="24"/>
                <w:szCs w:val="24"/>
              </w:rPr>
            </w:pPr>
            <w:r w:rsidRPr="009A4D35">
              <w:rPr>
                <w:rFonts w:ascii="Times New Roman" w:hAnsi="Times New Roman"/>
                <w:sz w:val="24"/>
                <w:szCs w:val="24"/>
              </w:rPr>
              <w:t>Skaitymas</w:t>
            </w:r>
          </w:p>
        </w:tc>
        <w:tc>
          <w:tcPr>
            <w:tcW w:w="4544" w:type="dxa"/>
            <w:gridSpan w:val="6"/>
            <w:shd w:val="clear" w:color="auto" w:fill="auto"/>
          </w:tcPr>
          <w:p w14:paraId="411451FE" w14:textId="642BA93F" w:rsidR="00D95AB1" w:rsidRPr="0001217F" w:rsidRDefault="00EE4BB3" w:rsidP="00F97BE4">
            <w:pPr>
              <w:spacing w:line="276" w:lineRule="auto"/>
              <w:jc w:val="center"/>
              <w:rPr>
                <w:rFonts w:ascii="Times New Roman" w:hAnsi="Times New Roman"/>
                <w:color w:val="FF0000"/>
                <w:sz w:val="24"/>
                <w:szCs w:val="24"/>
              </w:rPr>
            </w:pPr>
            <w:r>
              <w:rPr>
                <w:rFonts w:ascii="Times New Roman" w:hAnsi="Times New Roman"/>
                <w:sz w:val="24"/>
                <w:szCs w:val="24"/>
              </w:rPr>
              <w:t>5</w:t>
            </w:r>
          </w:p>
        </w:tc>
      </w:tr>
      <w:tr w:rsidR="00D95AB1" w:rsidRPr="005A3909" w14:paraId="09C13908" w14:textId="77777777" w:rsidTr="00710664">
        <w:tc>
          <w:tcPr>
            <w:tcW w:w="2480" w:type="dxa"/>
            <w:shd w:val="clear" w:color="auto" w:fill="auto"/>
          </w:tcPr>
          <w:p w14:paraId="1377206D" w14:textId="77777777" w:rsidR="00D95AB1" w:rsidRPr="009A4D35" w:rsidRDefault="00D95AB1" w:rsidP="00F97BE4">
            <w:pPr>
              <w:spacing w:line="276" w:lineRule="auto"/>
              <w:jc w:val="center"/>
              <w:rPr>
                <w:rFonts w:ascii="Times New Roman" w:hAnsi="Times New Roman"/>
                <w:sz w:val="24"/>
                <w:szCs w:val="24"/>
              </w:rPr>
            </w:pPr>
            <w:r w:rsidRPr="009A4D35">
              <w:rPr>
                <w:rFonts w:ascii="Times New Roman" w:hAnsi="Times New Roman"/>
                <w:sz w:val="24"/>
                <w:szCs w:val="24"/>
              </w:rPr>
              <w:t>4</w:t>
            </w:r>
          </w:p>
        </w:tc>
        <w:tc>
          <w:tcPr>
            <w:tcW w:w="2469" w:type="dxa"/>
            <w:gridSpan w:val="2"/>
            <w:shd w:val="clear" w:color="auto" w:fill="auto"/>
          </w:tcPr>
          <w:p w14:paraId="5C23A999" w14:textId="77777777" w:rsidR="00D95AB1" w:rsidRPr="009A4D35" w:rsidRDefault="00D95AB1" w:rsidP="00F97BE4">
            <w:pPr>
              <w:spacing w:line="276" w:lineRule="auto"/>
              <w:jc w:val="center"/>
              <w:rPr>
                <w:rFonts w:ascii="Times New Roman" w:hAnsi="Times New Roman"/>
                <w:sz w:val="24"/>
                <w:szCs w:val="24"/>
              </w:rPr>
            </w:pPr>
            <w:r w:rsidRPr="009A4D35">
              <w:rPr>
                <w:rFonts w:ascii="Times New Roman" w:hAnsi="Times New Roman"/>
                <w:sz w:val="24"/>
                <w:szCs w:val="24"/>
              </w:rPr>
              <w:t>Matematika</w:t>
            </w:r>
          </w:p>
        </w:tc>
        <w:tc>
          <w:tcPr>
            <w:tcW w:w="4544" w:type="dxa"/>
            <w:gridSpan w:val="6"/>
            <w:shd w:val="clear" w:color="auto" w:fill="auto"/>
          </w:tcPr>
          <w:p w14:paraId="5F2E2EAB" w14:textId="5787A9E2" w:rsidR="00D95AB1" w:rsidRPr="0001217F" w:rsidRDefault="00EE4BB3" w:rsidP="00F97BE4">
            <w:pPr>
              <w:spacing w:line="276" w:lineRule="auto"/>
              <w:jc w:val="center"/>
              <w:rPr>
                <w:rFonts w:ascii="Times New Roman" w:hAnsi="Times New Roman"/>
                <w:color w:val="FF0000"/>
                <w:sz w:val="24"/>
                <w:szCs w:val="24"/>
              </w:rPr>
            </w:pPr>
            <w:r>
              <w:rPr>
                <w:rFonts w:ascii="Times New Roman" w:hAnsi="Times New Roman"/>
                <w:sz w:val="24"/>
                <w:szCs w:val="24"/>
              </w:rPr>
              <w:t>4</w:t>
            </w:r>
          </w:p>
        </w:tc>
      </w:tr>
      <w:tr w:rsidR="00D95AB1" w:rsidRPr="005A3909" w14:paraId="7D1E3C2E" w14:textId="77777777" w:rsidTr="00710664">
        <w:tc>
          <w:tcPr>
            <w:tcW w:w="2480" w:type="dxa"/>
            <w:shd w:val="clear" w:color="auto" w:fill="auto"/>
          </w:tcPr>
          <w:p w14:paraId="54B59264" w14:textId="77777777" w:rsidR="00D95AB1" w:rsidRPr="009A4D35" w:rsidRDefault="00D95AB1" w:rsidP="00F97BE4">
            <w:pPr>
              <w:spacing w:line="276" w:lineRule="auto"/>
              <w:jc w:val="center"/>
              <w:rPr>
                <w:rFonts w:ascii="Times New Roman" w:hAnsi="Times New Roman"/>
                <w:sz w:val="24"/>
                <w:szCs w:val="24"/>
              </w:rPr>
            </w:pPr>
            <w:r w:rsidRPr="009A4D35">
              <w:rPr>
                <w:rFonts w:ascii="Times New Roman" w:hAnsi="Times New Roman"/>
                <w:sz w:val="24"/>
                <w:szCs w:val="24"/>
              </w:rPr>
              <w:t>8</w:t>
            </w:r>
          </w:p>
        </w:tc>
        <w:tc>
          <w:tcPr>
            <w:tcW w:w="2469" w:type="dxa"/>
            <w:gridSpan w:val="2"/>
            <w:shd w:val="clear" w:color="auto" w:fill="auto"/>
          </w:tcPr>
          <w:p w14:paraId="54BDDFCB" w14:textId="77777777" w:rsidR="00D95AB1" w:rsidRPr="009A4D35" w:rsidRDefault="00D95AB1" w:rsidP="00F97BE4">
            <w:pPr>
              <w:spacing w:line="276" w:lineRule="auto"/>
              <w:jc w:val="center"/>
              <w:rPr>
                <w:rFonts w:ascii="Times New Roman" w:hAnsi="Times New Roman"/>
                <w:sz w:val="24"/>
                <w:szCs w:val="24"/>
              </w:rPr>
            </w:pPr>
            <w:r w:rsidRPr="009A4D35">
              <w:rPr>
                <w:rFonts w:ascii="Times New Roman" w:hAnsi="Times New Roman"/>
                <w:sz w:val="24"/>
                <w:szCs w:val="24"/>
              </w:rPr>
              <w:t>Skaitymas</w:t>
            </w:r>
          </w:p>
        </w:tc>
        <w:tc>
          <w:tcPr>
            <w:tcW w:w="4544" w:type="dxa"/>
            <w:gridSpan w:val="6"/>
            <w:shd w:val="clear" w:color="auto" w:fill="auto"/>
          </w:tcPr>
          <w:p w14:paraId="133F43F1" w14:textId="32DE6B24" w:rsidR="00D95AB1" w:rsidRPr="005A3909" w:rsidRDefault="00226F97" w:rsidP="00F97BE4">
            <w:pPr>
              <w:spacing w:line="276" w:lineRule="auto"/>
              <w:jc w:val="center"/>
              <w:rPr>
                <w:rFonts w:ascii="Times New Roman" w:hAnsi="Times New Roman"/>
                <w:sz w:val="24"/>
                <w:szCs w:val="24"/>
              </w:rPr>
            </w:pPr>
            <w:r>
              <w:rPr>
                <w:rFonts w:ascii="Times New Roman" w:hAnsi="Times New Roman"/>
                <w:sz w:val="24"/>
                <w:szCs w:val="24"/>
              </w:rPr>
              <w:t>–</w:t>
            </w:r>
          </w:p>
        </w:tc>
      </w:tr>
      <w:tr w:rsidR="00D95AB1" w:rsidRPr="005A3909" w14:paraId="79B6858F" w14:textId="77777777" w:rsidTr="00710664">
        <w:tc>
          <w:tcPr>
            <w:tcW w:w="2480" w:type="dxa"/>
            <w:shd w:val="clear" w:color="auto" w:fill="auto"/>
          </w:tcPr>
          <w:p w14:paraId="0BF7A36E" w14:textId="77777777" w:rsidR="00D95AB1" w:rsidRPr="009A4D35" w:rsidRDefault="00D95AB1" w:rsidP="00F97BE4">
            <w:pPr>
              <w:spacing w:line="276" w:lineRule="auto"/>
              <w:jc w:val="center"/>
              <w:rPr>
                <w:rFonts w:ascii="Times New Roman" w:hAnsi="Times New Roman"/>
                <w:sz w:val="24"/>
                <w:szCs w:val="24"/>
              </w:rPr>
            </w:pPr>
            <w:r w:rsidRPr="009A4D35">
              <w:rPr>
                <w:rFonts w:ascii="Times New Roman" w:hAnsi="Times New Roman"/>
                <w:sz w:val="24"/>
                <w:szCs w:val="24"/>
              </w:rPr>
              <w:t>8</w:t>
            </w:r>
          </w:p>
        </w:tc>
        <w:tc>
          <w:tcPr>
            <w:tcW w:w="2469" w:type="dxa"/>
            <w:gridSpan w:val="2"/>
            <w:shd w:val="clear" w:color="auto" w:fill="auto"/>
          </w:tcPr>
          <w:p w14:paraId="36456A09" w14:textId="77777777" w:rsidR="00D95AB1" w:rsidRPr="009A4D35" w:rsidRDefault="00D95AB1" w:rsidP="00F97BE4">
            <w:pPr>
              <w:spacing w:line="276" w:lineRule="auto"/>
              <w:jc w:val="center"/>
              <w:rPr>
                <w:rFonts w:ascii="Times New Roman" w:hAnsi="Times New Roman"/>
                <w:sz w:val="24"/>
                <w:szCs w:val="24"/>
              </w:rPr>
            </w:pPr>
            <w:r w:rsidRPr="009A4D35">
              <w:rPr>
                <w:rFonts w:ascii="Times New Roman" w:hAnsi="Times New Roman"/>
                <w:sz w:val="24"/>
                <w:szCs w:val="24"/>
              </w:rPr>
              <w:t>Matematika</w:t>
            </w:r>
          </w:p>
        </w:tc>
        <w:tc>
          <w:tcPr>
            <w:tcW w:w="4544" w:type="dxa"/>
            <w:gridSpan w:val="6"/>
            <w:shd w:val="clear" w:color="auto" w:fill="auto"/>
          </w:tcPr>
          <w:p w14:paraId="2001A227" w14:textId="19C120C4" w:rsidR="00D95AB1" w:rsidRPr="005A3909" w:rsidRDefault="00226F97" w:rsidP="00F97BE4">
            <w:pPr>
              <w:spacing w:line="276" w:lineRule="auto"/>
              <w:jc w:val="center"/>
              <w:rPr>
                <w:rFonts w:ascii="Times New Roman" w:hAnsi="Times New Roman"/>
                <w:sz w:val="24"/>
                <w:szCs w:val="24"/>
              </w:rPr>
            </w:pPr>
            <w:r>
              <w:rPr>
                <w:rFonts w:ascii="Times New Roman" w:hAnsi="Times New Roman"/>
                <w:sz w:val="24"/>
                <w:szCs w:val="24"/>
              </w:rPr>
              <w:t>–</w:t>
            </w:r>
          </w:p>
        </w:tc>
      </w:tr>
      <w:tr w:rsidR="00D95AB1" w:rsidRPr="005A3909" w14:paraId="36229634" w14:textId="77777777" w:rsidTr="00710664">
        <w:tc>
          <w:tcPr>
            <w:tcW w:w="7366" w:type="dxa"/>
            <w:gridSpan w:val="8"/>
            <w:shd w:val="clear" w:color="auto" w:fill="auto"/>
          </w:tcPr>
          <w:p w14:paraId="6A2EC585" w14:textId="0D5F51D4" w:rsidR="00D95AB1" w:rsidRPr="008D6024" w:rsidRDefault="00D95AB1" w:rsidP="00F97BE4">
            <w:pPr>
              <w:spacing w:line="276" w:lineRule="auto"/>
              <w:rPr>
                <w:rFonts w:ascii="Times New Roman" w:eastAsia="Calibri" w:hAnsi="Times New Roman"/>
                <w:color w:val="000000" w:themeColor="text1"/>
                <w:kern w:val="24"/>
                <w:sz w:val="24"/>
                <w:szCs w:val="24"/>
              </w:rPr>
            </w:pPr>
            <w:r>
              <w:rPr>
                <w:rFonts w:ascii="Times New Roman" w:eastAsia="Calibri" w:hAnsi="Times New Roman"/>
                <w:kern w:val="24"/>
                <w:sz w:val="24"/>
                <w:szCs w:val="24"/>
              </w:rPr>
              <w:t>Mokinių, PUPP pasiekusių pagrindinį ir aukštesnįjį pasiekimų lygį (</w:t>
            </w:r>
            <w:r>
              <w:rPr>
                <w:rFonts w:ascii="Times New Roman" w:eastAsia="Calibri" w:hAnsi="Times New Roman"/>
                <w:kern w:val="24"/>
                <w:sz w:val="24"/>
                <w:szCs w:val="24"/>
                <w:lang w:val="en-US"/>
              </w:rPr>
              <w:t>6</w:t>
            </w:r>
            <w:r w:rsidR="001E3954">
              <w:rPr>
                <w:rFonts w:ascii="Times New Roman" w:eastAsia="Calibri" w:hAnsi="Times New Roman"/>
                <w:kern w:val="24"/>
                <w:sz w:val="24"/>
                <w:szCs w:val="24"/>
                <w:lang w:val="en-US"/>
              </w:rPr>
              <w:t>–</w:t>
            </w:r>
            <w:r>
              <w:rPr>
                <w:rFonts w:ascii="Times New Roman" w:eastAsia="Calibri" w:hAnsi="Times New Roman"/>
                <w:kern w:val="24"/>
                <w:sz w:val="24"/>
                <w:szCs w:val="24"/>
                <w:lang w:val="en-US"/>
              </w:rPr>
              <w:t>10)</w:t>
            </w:r>
            <w:r>
              <w:rPr>
                <w:rFonts w:ascii="Times New Roman" w:eastAsia="Calibri" w:hAnsi="Times New Roman"/>
                <w:kern w:val="24"/>
                <w:sz w:val="24"/>
                <w:szCs w:val="24"/>
              </w:rPr>
              <w:t>, dalis (proc.)</w:t>
            </w:r>
          </w:p>
        </w:tc>
        <w:tc>
          <w:tcPr>
            <w:tcW w:w="2127" w:type="dxa"/>
            <w:shd w:val="clear" w:color="auto" w:fill="auto"/>
          </w:tcPr>
          <w:p w14:paraId="1F5C61D9" w14:textId="77777777" w:rsidR="00D95AB1" w:rsidRPr="005A3909" w:rsidRDefault="00D95AB1" w:rsidP="00F97BE4">
            <w:pPr>
              <w:spacing w:line="276" w:lineRule="auto"/>
              <w:jc w:val="center"/>
              <w:rPr>
                <w:rFonts w:ascii="Times New Roman" w:hAnsi="Times New Roman"/>
                <w:sz w:val="24"/>
                <w:szCs w:val="24"/>
              </w:rPr>
            </w:pPr>
          </w:p>
        </w:tc>
      </w:tr>
      <w:tr w:rsidR="00D95AB1" w:rsidRPr="005A3909" w14:paraId="5C79C728" w14:textId="77777777" w:rsidTr="00710664">
        <w:tc>
          <w:tcPr>
            <w:tcW w:w="7366" w:type="dxa"/>
            <w:gridSpan w:val="8"/>
            <w:shd w:val="clear" w:color="auto" w:fill="auto"/>
          </w:tcPr>
          <w:p w14:paraId="67E91098" w14:textId="77777777" w:rsidR="00D95AB1" w:rsidRPr="005A3909" w:rsidRDefault="00D95AB1" w:rsidP="00F97BE4">
            <w:pPr>
              <w:spacing w:line="276" w:lineRule="auto"/>
              <w:rPr>
                <w:rFonts w:ascii="Times New Roman" w:hAnsi="Times New Roman"/>
                <w:sz w:val="24"/>
                <w:szCs w:val="24"/>
              </w:rPr>
            </w:pPr>
            <w:r w:rsidRPr="005A3909">
              <w:rPr>
                <w:rFonts w:ascii="Times New Roman" w:eastAsia="Calibri" w:hAnsi="Times New Roman"/>
                <w:kern w:val="24"/>
                <w:sz w:val="24"/>
                <w:szCs w:val="24"/>
              </w:rPr>
              <w:t xml:space="preserve">Išlaikytų valstybinių brandos egzaminų </w:t>
            </w:r>
            <w:r w:rsidRPr="005A3909">
              <w:rPr>
                <w:rFonts w:ascii="Times New Roman" w:hAnsi="Times New Roman"/>
                <w:sz w:val="24"/>
                <w:szCs w:val="24"/>
              </w:rPr>
              <w:t>(proc.)</w:t>
            </w:r>
          </w:p>
        </w:tc>
        <w:tc>
          <w:tcPr>
            <w:tcW w:w="2127" w:type="dxa"/>
            <w:shd w:val="clear" w:color="auto" w:fill="auto"/>
          </w:tcPr>
          <w:p w14:paraId="732E90E6" w14:textId="77777777" w:rsidR="00D95AB1" w:rsidRPr="005A3909" w:rsidRDefault="00D95AB1" w:rsidP="00F97BE4">
            <w:pPr>
              <w:spacing w:line="276" w:lineRule="auto"/>
              <w:jc w:val="center"/>
              <w:rPr>
                <w:rFonts w:ascii="Times New Roman" w:hAnsi="Times New Roman"/>
                <w:sz w:val="24"/>
                <w:szCs w:val="24"/>
              </w:rPr>
            </w:pPr>
          </w:p>
        </w:tc>
      </w:tr>
      <w:tr w:rsidR="00D95AB1" w:rsidRPr="005A3909" w14:paraId="59679AA8" w14:textId="77777777" w:rsidTr="00710664">
        <w:tc>
          <w:tcPr>
            <w:tcW w:w="7366" w:type="dxa"/>
            <w:gridSpan w:val="8"/>
            <w:shd w:val="clear" w:color="auto" w:fill="auto"/>
          </w:tcPr>
          <w:p w14:paraId="46DA3042" w14:textId="77777777" w:rsidR="00D95AB1" w:rsidRPr="005A3909" w:rsidRDefault="00D95AB1" w:rsidP="00F97BE4">
            <w:pPr>
              <w:spacing w:line="276" w:lineRule="auto"/>
              <w:rPr>
                <w:rFonts w:ascii="Times New Roman" w:hAnsi="Times New Roman"/>
                <w:sz w:val="24"/>
                <w:szCs w:val="24"/>
              </w:rPr>
            </w:pPr>
            <w:r w:rsidRPr="005A3909">
              <w:rPr>
                <w:rFonts w:ascii="Times New Roman" w:eastAsia="Calibri" w:hAnsi="Times New Roman"/>
                <w:kern w:val="24"/>
                <w:sz w:val="24"/>
                <w:szCs w:val="24"/>
              </w:rPr>
              <w:t xml:space="preserve">Išlaikytų mokyklinių brandos egzaminų </w:t>
            </w:r>
            <w:r w:rsidRPr="005A3909">
              <w:rPr>
                <w:rFonts w:ascii="Times New Roman" w:hAnsi="Times New Roman"/>
                <w:sz w:val="24"/>
                <w:szCs w:val="24"/>
              </w:rPr>
              <w:t>(proc.)</w:t>
            </w:r>
          </w:p>
        </w:tc>
        <w:tc>
          <w:tcPr>
            <w:tcW w:w="2127" w:type="dxa"/>
            <w:shd w:val="clear" w:color="auto" w:fill="auto"/>
          </w:tcPr>
          <w:p w14:paraId="3B7A2EF1" w14:textId="77777777" w:rsidR="00D95AB1" w:rsidRPr="005A3909" w:rsidRDefault="00D95AB1" w:rsidP="00F97BE4">
            <w:pPr>
              <w:spacing w:line="276" w:lineRule="auto"/>
              <w:jc w:val="center"/>
              <w:rPr>
                <w:rFonts w:ascii="Times New Roman" w:hAnsi="Times New Roman"/>
                <w:sz w:val="24"/>
                <w:szCs w:val="24"/>
              </w:rPr>
            </w:pPr>
          </w:p>
        </w:tc>
      </w:tr>
      <w:tr w:rsidR="00D95AB1" w:rsidRPr="005A3909" w14:paraId="3E0DFE03" w14:textId="77777777" w:rsidTr="00710664">
        <w:tc>
          <w:tcPr>
            <w:tcW w:w="5861" w:type="dxa"/>
            <w:gridSpan w:val="5"/>
            <w:shd w:val="clear" w:color="auto" w:fill="auto"/>
          </w:tcPr>
          <w:p w14:paraId="76A50754" w14:textId="77777777" w:rsidR="00D95AB1" w:rsidRPr="001D04F0" w:rsidRDefault="00D95AB1" w:rsidP="00F97BE4">
            <w:pPr>
              <w:spacing w:line="276" w:lineRule="auto"/>
              <w:rPr>
                <w:rFonts w:ascii="Times New Roman" w:hAnsi="Times New Roman"/>
                <w:sz w:val="24"/>
                <w:szCs w:val="24"/>
              </w:rPr>
            </w:pPr>
            <w:r w:rsidRPr="001D04F0">
              <w:rPr>
                <w:rFonts w:ascii="Times New Roman" w:hAnsi="Times New Roman"/>
                <w:sz w:val="24"/>
                <w:szCs w:val="24"/>
              </w:rPr>
              <w:t xml:space="preserve">Mokinių, laimėjusių olimpiadose skaičius ir dalis (proc.) </w:t>
            </w:r>
          </w:p>
          <w:p w14:paraId="34171BBA" w14:textId="319550D2" w:rsidR="00D95AB1" w:rsidRPr="001D04F0" w:rsidRDefault="00D95AB1" w:rsidP="00F97BE4">
            <w:pPr>
              <w:spacing w:line="276" w:lineRule="auto"/>
              <w:rPr>
                <w:rFonts w:ascii="Times New Roman" w:eastAsia="Calibri" w:hAnsi="Times New Roman"/>
                <w:kern w:val="24"/>
                <w:sz w:val="24"/>
                <w:szCs w:val="24"/>
              </w:rPr>
            </w:pPr>
            <w:r w:rsidRPr="001D04F0">
              <w:rPr>
                <w:rFonts w:ascii="Times New Roman" w:hAnsi="Times New Roman"/>
                <w:sz w:val="24"/>
                <w:szCs w:val="24"/>
              </w:rPr>
              <w:t xml:space="preserve">lyginant su bendru mokyklos mokinių skaičiumi: </w:t>
            </w:r>
          </w:p>
        </w:tc>
        <w:tc>
          <w:tcPr>
            <w:tcW w:w="1505" w:type="dxa"/>
            <w:gridSpan w:val="3"/>
            <w:shd w:val="clear" w:color="auto" w:fill="auto"/>
            <w:vAlign w:val="center"/>
          </w:tcPr>
          <w:p w14:paraId="758F6BEF" w14:textId="77777777" w:rsidR="00D95AB1" w:rsidRPr="003D399B" w:rsidRDefault="00D95AB1" w:rsidP="00F97BE4">
            <w:pPr>
              <w:spacing w:line="276" w:lineRule="auto"/>
              <w:jc w:val="center"/>
              <w:rPr>
                <w:rFonts w:ascii="Times New Roman" w:hAnsi="Times New Roman"/>
                <w:sz w:val="24"/>
                <w:szCs w:val="24"/>
              </w:rPr>
            </w:pPr>
            <w:r w:rsidRPr="003D399B">
              <w:rPr>
                <w:rFonts w:ascii="Times New Roman" w:hAnsi="Times New Roman"/>
                <w:sz w:val="24"/>
                <w:szCs w:val="24"/>
              </w:rPr>
              <w:t>Skaičius</w:t>
            </w:r>
          </w:p>
        </w:tc>
        <w:tc>
          <w:tcPr>
            <w:tcW w:w="2127" w:type="dxa"/>
            <w:shd w:val="clear" w:color="auto" w:fill="auto"/>
            <w:vAlign w:val="center"/>
          </w:tcPr>
          <w:p w14:paraId="1A2CA6F6" w14:textId="77777777" w:rsidR="00D95AB1" w:rsidRPr="005A3909" w:rsidRDefault="00D95AB1" w:rsidP="00F97BE4">
            <w:pPr>
              <w:spacing w:line="276" w:lineRule="auto"/>
              <w:jc w:val="center"/>
              <w:rPr>
                <w:rFonts w:ascii="Times New Roman" w:hAnsi="Times New Roman"/>
                <w:sz w:val="24"/>
                <w:szCs w:val="24"/>
              </w:rPr>
            </w:pPr>
            <w:r>
              <w:rPr>
                <w:rFonts w:ascii="Times New Roman" w:hAnsi="Times New Roman"/>
                <w:sz w:val="24"/>
                <w:szCs w:val="24"/>
              </w:rPr>
              <w:t>Dalis (proc.)</w:t>
            </w:r>
          </w:p>
        </w:tc>
      </w:tr>
      <w:tr w:rsidR="00710664" w:rsidRPr="00170C92" w14:paraId="2AAE1E8C" w14:textId="7C3C1D97" w:rsidTr="00710664">
        <w:tc>
          <w:tcPr>
            <w:tcW w:w="5861" w:type="dxa"/>
            <w:gridSpan w:val="5"/>
            <w:shd w:val="clear" w:color="auto" w:fill="auto"/>
          </w:tcPr>
          <w:p w14:paraId="39D6A057" w14:textId="77777777" w:rsidR="00710664" w:rsidRPr="00AB1CCC" w:rsidRDefault="00710664" w:rsidP="00F97BE4">
            <w:pPr>
              <w:pStyle w:val="Sraopastraipa"/>
              <w:numPr>
                <w:ilvl w:val="0"/>
                <w:numId w:val="24"/>
              </w:numPr>
              <w:spacing w:line="276" w:lineRule="auto"/>
              <w:rPr>
                <w:rFonts w:ascii="Times New Roman" w:hAnsi="Times New Roman"/>
                <w:sz w:val="24"/>
                <w:szCs w:val="24"/>
              </w:rPr>
            </w:pPr>
            <w:r w:rsidRPr="00AB1CCC">
              <w:rPr>
                <w:rFonts w:ascii="Times New Roman" w:hAnsi="Times New Roman"/>
                <w:sz w:val="24"/>
                <w:szCs w:val="24"/>
              </w:rPr>
              <w:t>savivaldybės</w:t>
            </w:r>
          </w:p>
        </w:tc>
        <w:tc>
          <w:tcPr>
            <w:tcW w:w="1505" w:type="dxa"/>
            <w:gridSpan w:val="3"/>
          </w:tcPr>
          <w:p w14:paraId="58C06FAD" w14:textId="4E65D775" w:rsidR="00710664" w:rsidRPr="00170C92" w:rsidRDefault="00226F97" w:rsidP="00226F97">
            <w:pPr>
              <w:spacing w:line="276" w:lineRule="auto"/>
              <w:jc w:val="center"/>
            </w:pPr>
            <w:r>
              <w:rPr>
                <w:rFonts w:ascii="Times New Roman" w:hAnsi="Times New Roman"/>
                <w:sz w:val="24"/>
                <w:szCs w:val="24"/>
              </w:rPr>
              <w:t>–</w:t>
            </w:r>
          </w:p>
        </w:tc>
        <w:tc>
          <w:tcPr>
            <w:tcW w:w="2127" w:type="dxa"/>
          </w:tcPr>
          <w:p w14:paraId="29483573" w14:textId="559374FC" w:rsidR="00710664" w:rsidRPr="00170C92" w:rsidRDefault="00226F97" w:rsidP="00226F97">
            <w:pPr>
              <w:spacing w:line="276" w:lineRule="auto"/>
              <w:jc w:val="center"/>
            </w:pPr>
            <w:r>
              <w:rPr>
                <w:rFonts w:ascii="Times New Roman" w:hAnsi="Times New Roman"/>
                <w:sz w:val="24"/>
                <w:szCs w:val="24"/>
              </w:rPr>
              <w:t>–</w:t>
            </w:r>
          </w:p>
        </w:tc>
      </w:tr>
      <w:tr w:rsidR="00710664" w:rsidRPr="00170C92" w14:paraId="60DA7609" w14:textId="17088357" w:rsidTr="00710664">
        <w:tc>
          <w:tcPr>
            <w:tcW w:w="5861" w:type="dxa"/>
            <w:gridSpan w:val="5"/>
            <w:shd w:val="clear" w:color="auto" w:fill="auto"/>
          </w:tcPr>
          <w:p w14:paraId="74D69C0D" w14:textId="6A64197E" w:rsidR="00710664" w:rsidRPr="00830163" w:rsidRDefault="00710664" w:rsidP="00F97BE4">
            <w:pPr>
              <w:pStyle w:val="Sraopastraipa"/>
              <w:numPr>
                <w:ilvl w:val="0"/>
                <w:numId w:val="24"/>
              </w:numPr>
              <w:spacing w:line="276" w:lineRule="auto"/>
              <w:rPr>
                <w:rFonts w:ascii="Times New Roman" w:hAnsi="Times New Roman"/>
                <w:sz w:val="24"/>
                <w:szCs w:val="24"/>
              </w:rPr>
            </w:pPr>
            <w:r>
              <w:rPr>
                <w:rFonts w:ascii="Times New Roman" w:hAnsi="Times New Roman"/>
                <w:sz w:val="24"/>
                <w:szCs w:val="24"/>
              </w:rPr>
              <w:t xml:space="preserve"> </w:t>
            </w:r>
            <w:r w:rsidRPr="00830163">
              <w:rPr>
                <w:rFonts w:ascii="Times New Roman" w:hAnsi="Times New Roman"/>
                <w:sz w:val="24"/>
                <w:szCs w:val="24"/>
              </w:rPr>
              <w:t>šalies</w:t>
            </w:r>
          </w:p>
        </w:tc>
        <w:tc>
          <w:tcPr>
            <w:tcW w:w="1505" w:type="dxa"/>
            <w:gridSpan w:val="3"/>
          </w:tcPr>
          <w:p w14:paraId="4ACB10B2" w14:textId="1F5402C4" w:rsidR="00710664" w:rsidRPr="00170C92" w:rsidRDefault="00226F97" w:rsidP="00226F97">
            <w:pPr>
              <w:spacing w:line="276" w:lineRule="auto"/>
              <w:jc w:val="center"/>
            </w:pPr>
            <w:r>
              <w:rPr>
                <w:rFonts w:ascii="Times New Roman" w:hAnsi="Times New Roman"/>
                <w:sz w:val="24"/>
                <w:szCs w:val="24"/>
              </w:rPr>
              <w:t>–</w:t>
            </w:r>
          </w:p>
        </w:tc>
        <w:tc>
          <w:tcPr>
            <w:tcW w:w="2127" w:type="dxa"/>
          </w:tcPr>
          <w:p w14:paraId="3CA35F19" w14:textId="14FBC596" w:rsidR="00710664" w:rsidRPr="00170C92" w:rsidRDefault="00226F97" w:rsidP="00226F97">
            <w:pPr>
              <w:spacing w:line="276" w:lineRule="auto"/>
              <w:jc w:val="center"/>
            </w:pPr>
            <w:r>
              <w:rPr>
                <w:rFonts w:ascii="Times New Roman" w:hAnsi="Times New Roman"/>
                <w:sz w:val="24"/>
                <w:szCs w:val="24"/>
              </w:rPr>
              <w:t>–</w:t>
            </w:r>
          </w:p>
        </w:tc>
      </w:tr>
      <w:tr w:rsidR="00710664" w:rsidRPr="00170C92" w14:paraId="1405B873" w14:textId="6284084A" w:rsidTr="00710664">
        <w:tc>
          <w:tcPr>
            <w:tcW w:w="5861" w:type="dxa"/>
            <w:gridSpan w:val="5"/>
            <w:shd w:val="clear" w:color="auto" w:fill="auto"/>
          </w:tcPr>
          <w:p w14:paraId="37EF13CF" w14:textId="77777777" w:rsidR="00710664" w:rsidRPr="00830163" w:rsidRDefault="00710664" w:rsidP="00F97BE4">
            <w:pPr>
              <w:pStyle w:val="Sraopastraipa"/>
              <w:numPr>
                <w:ilvl w:val="0"/>
                <w:numId w:val="24"/>
              </w:numPr>
              <w:spacing w:line="276" w:lineRule="auto"/>
              <w:rPr>
                <w:rFonts w:ascii="Times New Roman" w:eastAsia="Calibri" w:hAnsi="Times New Roman"/>
                <w:kern w:val="24"/>
                <w:sz w:val="24"/>
                <w:szCs w:val="24"/>
              </w:rPr>
            </w:pPr>
            <w:r w:rsidRPr="00830163">
              <w:rPr>
                <w:rFonts w:ascii="Times New Roman" w:hAnsi="Times New Roman"/>
                <w:sz w:val="24"/>
                <w:szCs w:val="24"/>
              </w:rPr>
              <w:t>tarptautinėse</w:t>
            </w:r>
          </w:p>
        </w:tc>
        <w:tc>
          <w:tcPr>
            <w:tcW w:w="1505" w:type="dxa"/>
            <w:gridSpan w:val="3"/>
          </w:tcPr>
          <w:p w14:paraId="6CBBCC38" w14:textId="74FAD392" w:rsidR="00710664" w:rsidRPr="00170C92" w:rsidRDefault="00226F97" w:rsidP="00226F97">
            <w:pPr>
              <w:spacing w:line="276" w:lineRule="auto"/>
              <w:jc w:val="center"/>
            </w:pPr>
            <w:r>
              <w:rPr>
                <w:rFonts w:ascii="Times New Roman" w:hAnsi="Times New Roman"/>
                <w:sz w:val="24"/>
                <w:szCs w:val="24"/>
              </w:rPr>
              <w:t>–</w:t>
            </w:r>
          </w:p>
        </w:tc>
        <w:tc>
          <w:tcPr>
            <w:tcW w:w="2127" w:type="dxa"/>
          </w:tcPr>
          <w:p w14:paraId="7E3EE049" w14:textId="19D7BD66" w:rsidR="00710664" w:rsidRPr="00170C92" w:rsidRDefault="00226F97" w:rsidP="00226F97">
            <w:pPr>
              <w:spacing w:line="276" w:lineRule="auto"/>
              <w:jc w:val="center"/>
            </w:pPr>
            <w:r>
              <w:rPr>
                <w:rFonts w:ascii="Times New Roman" w:hAnsi="Times New Roman"/>
                <w:sz w:val="24"/>
                <w:szCs w:val="24"/>
              </w:rPr>
              <w:t>–</w:t>
            </w:r>
          </w:p>
        </w:tc>
      </w:tr>
      <w:tr w:rsidR="00710664" w:rsidRPr="005A3909" w14:paraId="18BFB0B6" w14:textId="77777777" w:rsidTr="00710664">
        <w:tc>
          <w:tcPr>
            <w:tcW w:w="5861" w:type="dxa"/>
            <w:gridSpan w:val="5"/>
            <w:shd w:val="clear" w:color="auto" w:fill="auto"/>
          </w:tcPr>
          <w:p w14:paraId="481F1076" w14:textId="77777777" w:rsidR="00710664" w:rsidRPr="00830163" w:rsidRDefault="00710664" w:rsidP="00F97BE4">
            <w:pPr>
              <w:spacing w:line="276" w:lineRule="auto"/>
              <w:rPr>
                <w:rFonts w:ascii="Times New Roman" w:eastAsia="Calibri" w:hAnsi="Times New Roman"/>
                <w:sz w:val="24"/>
                <w:szCs w:val="24"/>
                <w:lang w:eastAsia="en-US"/>
              </w:rPr>
            </w:pPr>
            <w:r w:rsidRPr="00830163">
              <w:rPr>
                <w:rFonts w:ascii="Times New Roman" w:eastAsia="Calibri" w:hAnsi="Times New Roman"/>
                <w:sz w:val="24"/>
                <w:szCs w:val="24"/>
                <w:lang w:eastAsia="en-US"/>
              </w:rPr>
              <w:t>Mokinių, baigusiųjų pagrindinio ugdymo programą,</w:t>
            </w:r>
          </w:p>
          <w:p w14:paraId="6AC7678A" w14:textId="77777777" w:rsidR="00710664" w:rsidRPr="00830163" w:rsidRDefault="00710664" w:rsidP="00F97BE4">
            <w:pPr>
              <w:spacing w:line="276" w:lineRule="auto"/>
              <w:rPr>
                <w:rFonts w:ascii="Times New Roman" w:hAnsi="Times New Roman"/>
                <w:sz w:val="24"/>
                <w:szCs w:val="24"/>
              </w:rPr>
            </w:pPr>
            <w:r w:rsidRPr="00830163">
              <w:rPr>
                <w:rFonts w:ascii="Times New Roman" w:eastAsia="Calibri" w:hAnsi="Times New Roman"/>
                <w:sz w:val="24"/>
                <w:szCs w:val="24"/>
                <w:lang w:eastAsia="en-US"/>
              </w:rPr>
              <w:t xml:space="preserve">tolesnė veikla (skaičius ir dalis </w:t>
            </w:r>
            <w:r w:rsidRPr="00830163">
              <w:rPr>
                <w:rFonts w:ascii="Times New Roman" w:hAnsi="Times New Roman"/>
                <w:sz w:val="24"/>
                <w:szCs w:val="24"/>
              </w:rPr>
              <w:t xml:space="preserve">(proc.) lyginant su </w:t>
            </w:r>
          </w:p>
          <w:p w14:paraId="7EDC0FD1" w14:textId="77777777" w:rsidR="00710664" w:rsidRPr="00830163" w:rsidRDefault="00710664" w:rsidP="00F97BE4">
            <w:pPr>
              <w:spacing w:line="276" w:lineRule="auto"/>
              <w:rPr>
                <w:rFonts w:ascii="Times New Roman" w:hAnsi="Times New Roman"/>
                <w:sz w:val="24"/>
                <w:szCs w:val="24"/>
              </w:rPr>
            </w:pPr>
            <w:r w:rsidRPr="00830163">
              <w:rPr>
                <w:rFonts w:ascii="Times New Roman" w:hAnsi="Times New Roman"/>
                <w:sz w:val="24"/>
                <w:szCs w:val="24"/>
              </w:rPr>
              <w:t>bendru baigusių 10 klasę mokinių skaičiumi):</w:t>
            </w:r>
          </w:p>
        </w:tc>
        <w:tc>
          <w:tcPr>
            <w:tcW w:w="1505" w:type="dxa"/>
            <w:gridSpan w:val="3"/>
            <w:shd w:val="clear" w:color="auto" w:fill="auto"/>
            <w:vAlign w:val="center"/>
          </w:tcPr>
          <w:p w14:paraId="5B57BA56" w14:textId="77777777" w:rsidR="00710664" w:rsidRDefault="00710664" w:rsidP="00F97BE4">
            <w:pPr>
              <w:spacing w:line="276" w:lineRule="auto"/>
              <w:jc w:val="center"/>
              <w:rPr>
                <w:rFonts w:ascii="Times New Roman" w:eastAsia="Calibri" w:hAnsi="Times New Roman"/>
                <w:kern w:val="24"/>
                <w:sz w:val="24"/>
                <w:szCs w:val="24"/>
              </w:rPr>
            </w:pPr>
            <w:r>
              <w:rPr>
                <w:rFonts w:ascii="Times New Roman" w:eastAsia="Calibri" w:hAnsi="Times New Roman"/>
                <w:kern w:val="24"/>
                <w:sz w:val="24"/>
                <w:szCs w:val="24"/>
              </w:rPr>
              <w:t>Skaičius</w:t>
            </w:r>
          </w:p>
          <w:p w14:paraId="4F94675B" w14:textId="77777777" w:rsidR="00710664" w:rsidRPr="003D399B" w:rsidRDefault="00710664" w:rsidP="00F97BE4">
            <w:pPr>
              <w:spacing w:line="276" w:lineRule="auto"/>
              <w:jc w:val="center"/>
              <w:rPr>
                <w:rFonts w:ascii="Times New Roman" w:eastAsia="Calibri" w:hAnsi="Times New Roman"/>
                <w:kern w:val="24"/>
                <w:sz w:val="24"/>
                <w:szCs w:val="24"/>
              </w:rPr>
            </w:pPr>
          </w:p>
        </w:tc>
        <w:tc>
          <w:tcPr>
            <w:tcW w:w="2127" w:type="dxa"/>
            <w:shd w:val="clear" w:color="auto" w:fill="auto"/>
          </w:tcPr>
          <w:p w14:paraId="4A7229F0" w14:textId="77777777" w:rsidR="00710664" w:rsidRPr="003D399B" w:rsidRDefault="00710664" w:rsidP="00F97BE4">
            <w:pPr>
              <w:spacing w:line="276" w:lineRule="auto"/>
              <w:jc w:val="center"/>
              <w:rPr>
                <w:rFonts w:ascii="Times New Roman" w:eastAsia="Calibri" w:hAnsi="Times New Roman"/>
                <w:kern w:val="24"/>
                <w:sz w:val="24"/>
                <w:szCs w:val="24"/>
              </w:rPr>
            </w:pPr>
          </w:p>
        </w:tc>
      </w:tr>
      <w:tr w:rsidR="00710664" w:rsidRPr="005A3909" w14:paraId="5D5333F6" w14:textId="77777777" w:rsidTr="00710664">
        <w:tc>
          <w:tcPr>
            <w:tcW w:w="5861" w:type="dxa"/>
            <w:gridSpan w:val="5"/>
            <w:shd w:val="clear" w:color="auto" w:fill="auto"/>
          </w:tcPr>
          <w:p w14:paraId="0CEAE566" w14:textId="77777777" w:rsidR="00710664" w:rsidRPr="00830163" w:rsidRDefault="00710664" w:rsidP="00F97BE4">
            <w:pPr>
              <w:pStyle w:val="Sraopastraipa"/>
              <w:numPr>
                <w:ilvl w:val="0"/>
                <w:numId w:val="23"/>
              </w:numPr>
              <w:spacing w:line="276" w:lineRule="auto"/>
              <w:rPr>
                <w:rFonts w:ascii="Times New Roman" w:eastAsia="Calibri" w:hAnsi="Times New Roman"/>
                <w:sz w:val="24"/>
                <w:szCs w:val="24"/>
                <w:lang w:eastAsia="en-US"/>
              </w:rPr>
            </w:pPr>
            <w:r w:rsidRPr="00830163">
              <w:rPr>
                <w:rFonts w:ascii="Times New Roman" w:eastAsia="Calibri" w:hAnsi="Times New Roman"/>
                <w:sz w:val="24"/>
                <w:szCs w:val="24"/>
                <w:lang w:eastAsia="en-US"/>
              </w:rPr>
              <w:t xml:space="preserve">tais pačiais metais tęsiančių mokymąsi kitame </w:t>
            </w:r>
          </w:p>
          <w:p w14:paraId="2A6F4522" w14:textId="77777777" w:rsidR="00710664" w:rsidRPr="00830163" w:rsidRDefault="00710664" w:rsidP="00F97BE4">
            <w:pPr>
              <w:spacing w:line="276" w:lineRule="auto"/>
              <w:rPr>
                <w:rFonts w:ascii="Times New Roman" w:hAnsi="Times New Roman"/>
                <w:sz w:val="24"/>
                <w:szCs w:val="24"/>
              </w:rPr>
            </w:pPr>
            <w:r w:rsidRPr="00830163">
              <w:rPr>
                <w:rFonts w:ascii="Times New Roman" w:eastAsia="Calibri" w:hAnsi="Times New Roman"/>
                <w:sz w:val="24"/>
                <w:szCs w:val="24"/>
                <w:lang w:eastAsia="en-US"/>
              </w:rPr>
              <w:t>švietimo lygmenyje</w:t>
            </w:r>
          </w:p>
        </w:tc>
        <w:tc>
          <w:tcPr>
            <w:tcW w:w="1505" w:type="dxa"/>
            <w:gridSpan w:val="3"/>
            <w:shd w:val="clear" w:color="auto" w:fill="auto"/>
          </w:tcPr>
          <w:p w14:paraId="09BC0358" w14:textId="77777777" w:rsidR="00710664" w:rsidRDefault="00710664" w:rsidP="00F97BE4">
            <w:pPr>
              <w:spacing w:line="276" w:lineRule="auto"/>
              <w:jc w:val="center"/>
              <w:rPr>
                <w:rFonts w:ascii="Times New Roman" w:hAnsi="Times New Roman"/>
                <w:color w:val="FF0000"/>
                <w:sz w:val="24"/>
                <w:szCs w:val="24"/>
              </w:rPr>
            </w:pPr>
          </w:p>
          <w:p w14:paraId="0CD90038" w14:textId="77777777" w:rsidR="00710664" w:rsidRDefault="00710664" w:rsidP="00F97BE4">
            <w:pPr>
              <w:spacing w:line="276" w:lineRule="auto"/>
              <w:jc w:val="center"/>
              <w:rPr>
                <w:rFonts w:ascii="Times New Roman" w:hAnsi="Times New Roman"/>
                <w:color w:val="FF0000"/>
                <w:sz w:val="24"/>
                <w:szCs w:val="24"/>
              </w:rPr>
            </w:pPr>
          </w:p>
        </w:tc>
        <w:tc>
          <w:tcPr>
            <w:tcW w:w="2127" w:type="dxa"/>
            <w:shd w:val="clear" w:color="auto" w:fill="auto"/>
          </w:tcPr>
          <w:p w14:paraId="7BEA0F20" w14:textId="77777777" w:rsidR="00710664" w:rsidRPr="005A3909" w:rsidRDefault="00710664" w:rsidP="00F97BE4">
            <w:pPr>
              <w:spacing w:line="276" w:lineRule="auto"/>
              <w:jc w:val="center"/>
              <w:rPr>
                <w:rFonts w:ascii="Times New Roman" w:hAnsi="Times New Roman"/>
                <w:sz w:val="24"/>
                <w:szCs w:val="24"/>
              </w:rPr>
            </w:pPr>
          </w:p>
        </w:tc>
      </w:tr>
      <w:tr w:rsidR="00710664" w:rsidRPr="005A3909" w14:paraId="399089AE" w14:textId="77777777" w:rsidTr="00710664">
        <w:tc>
          <w:tcPr>
            <w:tcW w:w="5861" w:type="dxa"/>
            <w:gridSpan w:val="5"/>
            <w:shd w:val="clear" w:color="auto" w:fill="auto"/>
          </w:tcPr>
          <w:p w14:paraId="5BFD4F97" w14:textId="77777777" w:rsidR="00710664" w:rsidRPr="00830163" w:rsidRDefault="00710664" w:rsidP="00F97BE4">
            <w:pPr>
              <w:pStyle w:val="Sraopastraipa"/>
              <w:numPr>
                <w:ilvl w:val="0"/>
                <w:numId w:val="23"/>
              </w:numPr>
              <w:spacing w:line="276" w:lineRule="auto"/>
              <w:rPr>
                <w:rFonts w:ascii="Times New Roman" w:hAnsi="Times New Roman"/>
                <w:sz w:val="24"/>
                <w:szCs w:val="24"/>
              </w:rPr>
            </w:pPr>
            <w:r w:rsidRPr="00830163">
              <w:rPr>
                <w:rFonts w:ascii="Times New Roman" w:eastAsia="Calibri" w:hAnsi="Times New Roman"/>
                <w:sz w:val="24"/>
                <w:szCs w:val="24"/>
                <w:lang w:eastAsia="en-US"/>
              </w:rPr>
              <w:t xml:space="preserve">įsidarbinusių </w:t>
            </w:r>
          </w:p>
        </w:tc>
        <w:tc>
          <w:tcPr>
            <w:tcW w:w="1505" w:type="dxa"/>
            <w:gridSpan w:val="3"/>
            <w:shd w:val="clear" w:color="auto" w:fill="auto"/>
          </w:tcPr>
          <w:p w14:paraId="1FE32AED" w14:textId="77777777" w:rsidR="00710664" w:rsidRPr="00830163" w:rsidRDefault="00710664" w:rsidP="00F97BE4">
            <w:pPr>
              <w:spacing w:line="276" w:lineRule="auto"/>
              <w:jc w:val="center"/>
              <w:rPr>
                <w:rFonts w:ascii="Times New Roman" w:hAnsi="Times New Roman"/>
                <w:sz w:val="24"/>
                <w:szCs w:val="24"/>
              </w:rPr>
            </w:pPr>
          </w:p>
        </w:tc>
        <w:tc>
          <w:tcPr>
            <w:tcW w:w="2127" w:type="dxa"/>
            <w:shd w:val="clear" w:color="auto" w:fill="auto"/>
          </w:tcPr>
          <w:p w14:paraId="68F27C1E" w14:textId="77777777" w:rsidR="00710664" w:rsidRPr="005A3909" w:rsidRDefault="00710664" w:rsidP="00F97BE4">
            <w:pPr>
              <w:spacing w:line="276" w:lineRule="auto"/>
              <w:jc w:val="center"/>
              <w:rPr>
                <w:rFonts w:ascii="Times New Roman" w:hAnsi="Times New Roman"/>
                <w:sz w:val="24"/>
                <w:szCs w:val="24"/>
              </w:rPr>
            </w:pPr>
          </w:p>
        </w:tc>
      </w:tr>
      <w:tr w:rsidR="00710664" w:rsidRPr="005A3909" w14:paraId="1C863243" w14:textId="77777777" w:rsidTr="00710664">
        <w:tc>
          <w:tcPr>
            <w:tcW w:w="5861" w:type="dxa"/>
            <w:gridSpan w:val="5"/>
            <w:shd w:val="clear" w:color="auto" w:fill="auto"/>
          </w:tcPr>
          <w:p w14:paraId="78FE9892" w14:textId="1D88A475" w:rsidR="00710664" w:rsidRPr="00830163" w:rsidRDefault="00710664" w:rsidP="00F97BE4">
            <w:pPr>
              <w:spacing w:line="276" w:lineRule="auto"/>
              <w:rPr>
                <w:rFonts w:ascii="Times New Roman" w:hAnsi="Times New Roman"/>
                <w:sz w:val="24"/>
                <w:szCs w:val="24"/>
              </w:rPr>
            </w:pPr>
            <w:r w:rsidRPr="00830163">
              <w:rPr>
                <w:rFonts w:ascii="Times New Roman" w:hAnsi="Times New Roman"/>
                <w:sz w:val="24"/>
                <w:szCs w:val="24"/>
              </w:rPr>
              <w:lastRenderedPageBreak/>
              <w:t>Mokinių, baigusių vidurinio ugdymo programą, tolesnė veikla (skaičius ir dalis (proc.) lyginant su bendru mokyklos abiturientų skaičiumi):</w:t>
            </w:r>
          </w:p>
        </w:tc>
        <w:tc>
          <w:tcPr>
            <w:tcW w:w="1505" w:type="dxa"/>
            <w:gridSpan w:val="3"/>
            <w:shd w:val="clear" w:color="auto" w:fill="auto"/>
            <w:vAlign w:val="center"/>
          </w:tcPr>
          <w:p w14:paraId="5A301A5D" w14:textId="77777777" w:rsidR="00710664" w:rsidRPr="00830163" w:rsidRDefault="00710664" w:rsidP="00F97BE4">
            <w:pPr>
              <w:spacing w:line="276" w:lineRule="auto"/>
              <w:jc w:val="center"/>
              <w:rPr>
                <w:rFonts w:ascii="Times New Roman" w:eastAsia="Calibri" w:hAnsi="Times New Roman"/>
                <w:kern w:val="24"/>
                <w:sz w:val="24"/>
                <w:szCs w:val="24"/>
              </w:rPr>
            </w:pPr>
          </w:p>
          <w:p w14:paraId="02704F69" w14:textId="77777777" w:rsidR="00710664" w:rsidRPr="00830163" w:rsidRDefault="00710664" w:rsidP="00F97BE4">
            <w:pPr>
              <w:spacing w:line="276" w:lineRule="auto"/>
              <w:jc w:val="center"/>
              <w:rPr>
                <w:rFonts w:ascii="Times New Roman" w:eastAsia="Calibri" w:hAnsi="Times New Roman"/>
                <w:kern w:val="24"/>
                <w:sz w:val="24"/>
                <w:szCs w:val="24"/>
              </w:rPr>
            </w:pPr>
            <w:r w:rsidRPr="00830163">
              <w:rPr>
                <w:rFonts w:ascii="Times New Roman" w:eastAsia="Calibri" w:hAnsi="Times New Roman"/>
                <w:kern w:val="24"/>
                <w:sz w:val="24"/>
                <w:szCs w:val="24"/>
              </w:rPr>
              <w:t>Skaičius</w:t>
            </w:r>
          </w:p>
          <w:p w14:paraId="29A318A8" w14:textId="77777777" w:rsidR="00710664" w:rsidRPr="00830163" w:rsidRDefault="00710664" w:rsidP="00F97BE4">
            <w:pPr>
              <w:spacing w:line="276" w:lineRule="auto"/>
              <w:jc w:val="center"/>
              <w:rPr>
                <w:rFonts w:ascii="Times New Roman" w:hAnsi="Times New Roman"/>
                <w:sz w:val="24"/>
                <w:szCs w:val="24"/>
              </w:rPr>
            </w:pPr>
          </w:p>
        </w:tc>
        <w:tc>
          <w:tcPr>
            <w:tcW w:w="2127" w:type="dxa"/>
            <w:shd w:val="clear" w:color="auto" w:fill="auto"/>
            <w:vAlign w:val="center"/>
          </w:tcPr>
          <w:p w14:paraId="70F5B0A2" w14:textId="77777777"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Dalis (proc.)</w:t>
            </w:r>
          </w:p>
        </w:tc>
      </w:tr>
      <w:tr w:rsidR="00710664" w:rsidRPr="005A3909" w14:paraId="7DE45BB6" w14:textId="77777777" w:rsidTr="00710664">
        <w:tc>
          <w:tcPr>
            <w:tcW w:w="5861" w:type="dxa"/>
            <w:gridSpan w:val="5"/>
            <w:shd w:val="clear" w:color="auto" w:fill="auto"/>
          </w:tcPr>
          <w:p w14:paraId="6342EE1C" w14:textId="77777777" w:rsidR="00710664" w:rsidRPr="00830163" w:rsidRDefault="00710664" w:rsidP="00F97BE4">
            <w:pPr>
              <w:pStyle w:val="Sraopastraipa"/>
              <w:numPr>
                <w:ilvl w:val="0"/>
                <w:numId w:val="23"/>
              </w:numPr>
              <w:spacing w:line="276" w:lineRule="auto"/>
              <w:rPr>
                <w:rFonts w:ascii="Times New Roman" w:eastAsia="Calibri" w:hAnsi="Times New Roman"/>
                <w:kern w:val="24"/>
                <w:sz w:val="24"/>
                <w:szCs w:val="24"/>
              </w:rPr>
            </w:pPr>
            <w:r w:rsidRPr="00830163">
              <w:rPr>
                <w:rFonts w:ascii="Times New Roman" w:hAnsi="Times New Roman"/>
                <w:sz w:val="24"/>
                <w:szCs w:val="24"/>
              </w:rPr>
              <w:t>įstojusių į aukštąsias universitetines mokyklas</w:t>
            </w:r>
          </w:p>
        </w:tc>
        <w:tc>
          <w:tcPr>
            <w:tcW w:w="1505" w:type="dxa"/>
            <w:gridSpan w:val="3"/>
            <w:shd w:val="clear" w:color="auto" w:fill="auto"/>
          </w:tcPr>
          <w:p w14:paraId="19B583BD" w14:textId="77777777" w:rsidR="00710664" w:rsidRPr="00830163" w:rsidRDefault="00710664" w:rsidP="00F97BE4">
            <w:pPr>
              <w:spacing w:line="276" w:lineRule="auto"/>
              <w:jc w:val="center"/>
              <w:rPr>
                <w:rFonts w:ascii="Times New Roman" w:eastAsia="Calibri" w:hAnsi="Times New Roman"/>
                <w:kern w:val="24"/>
                <w:sz w:val="24"/>
                <w:szCs w:val="24"/>
              </w:rPr>
            </w:pPr>
          </w:p>
        </w:tc>
        <w:tc>
          <w:tcPr>
            <w:tcW w:w="2127" w:type="dxa"/>
            <w:shd w:val="clear" w:color="auto" w:fill="auto"/>
          </w:tcPr>
          <w:p w14:paraId="638B9BC9" w14:textId="77777777" w:rsidR="00710664" w:rsidRPr="005A3909" w:rsidRDefault="00710664" w:rsidP="00F97BE4">
            <w:pPr>
              <w:spacing w:line="276" w:lineRule="auto"/>
              <w:jc w:val="center"/>
              <w:rPr>
                <w:rFonts w:ascii="Times New Roman" w:hAnsi="Times New Roman"/>
                <w:sz w:val="24"/>
                <w:szCs w:val="24"/>
              </w:rPr>
            </w:pPr>
          </w:p>
        </w:tc>
      </w:tr>
      <w:tr w:rsidR="00710664" w:rsidRPr="005A3909" w14:paraId="14E1D7FC" w14:textId="77777777" w:rsidTr="00710664">
        <w:tc>
          <w:tcPr>
            <w:tcW w:w="5861" w:type="dxa"/>
            <w:gridSpan w:val="5"/>
            <w:shd w:val="clear" w:color="auto" w:fill="auto"/>
          </w:tcPr>
          <w:p w14:paraId="3C9F5253" w14:textId="77777777" w:rsidR="00710664" w:rsidRPr="00830163" w:rsidRDefault="00710664" w:rsidP="00F97BE4">
            <w:pPr>
              <w:pStyle w:val="Sraopastraipa"/>
              <w:numPr>
                <w:ilvl w:val="0"/>
                <w:numId w:val="23"/>
              </w:numPr>
              <w:spacing w:line="276" w:lineRule="auto"/>
              <w:rPr>
                <w:rFonts w:ascii="Times New Roman" w:hAnsi="Times New Roman"/>
                <w:sz w:val="24"/>
                <w:szCs w:val="24"/>
              </w:rPr>
            </w:pPr>
            <w:r w:rsidRPr="00830163">
              <w:rPr>
                <w:rFonts w:ascii="Times New Roman" w:hAnsi="Times New Roman"/>
                <w:sz w:val="24"/>
                <w:szCs w:val="24"/>
              </w:rPr>
              <w:t>įstojusių į aukštąsias neuniversitetines mokyklas</w:t>
            </w:r>
          </w:p>
        </w:tc>
        <w:tc>
          <w:tcPr>
            <w:tcW w:w="1505" w:type="dxa"/>
            <w:gridSpan w:val="3"/>
            <w:shd w:val="clear" w:color="auto" w:fill="auto"/>
          </w:tcPr>
          <w:p w14:paraId="472601B5" w14:textId="77777777" w:rsidR="00710664" w:rsidRPr="00830163" w:rsidRDefault="00710664" w:rsidP="00F97BE4">
            <w:pPr>
              <w:spacing w:line="276" w:lineRule="auto"/>
              <w:jc w:val="center"/>
              <w:rPr>
                <w:rFonts w:ascii="Times New Roman" w:hAnsi="Times New Roman"/>
                <w:sz w:val="24"/>
                <w:szCs w:val="24"/>
              </w:rPr>
            </w:pPr>
          </w:p>
        </w:tc>
        <w:tc>
          <w:tcPr>
            <w:tcW w:w="2127" w:type="dxa"/>
            <w:shd w:val="clear" w:color="auto" w:fill="auto"/>
          </w:tcPr>
          <w:p w14:paraId="181C6881" w14:textId="77777777" w:rsidR="00710664" w:rsidRPr="005A3909" w:rsidRDefault="00710664" w:rsidP="00F97BE4">
            <w:pPr>
              <w:spacing w:line="276" w:lineRule="auto"/>
              <w:jc w:val="center"/>
              <w:rPr>
                <w:rFonts w:ascii="Times New Roman" w:hAnsi="Times New Roman"/>
                <w:sz w:val="24"/>
                <w:szCs w:val="24"/>
              </w:rPr>
            </w:pPr>
          </w:p>
        </w:tc>
      </w:tr>
      <w:tr w:rsidR="00710664" w:rsidRPr="005A3909" w14:paraId="09F8365E" w14:textId="77777777" w:rsidTr="00710664">
        <w:tc>
          <w:tcPr>
            <w:tcW w:w="5861" w:type="dxa"/>
            <w:gridSpan w:val="5"/>
            <w:shd w:val="clear" w:color="auto" w:fill="auto"/>
          </w:tcPr>
          <w:p w14:paraId="37279E16" w14:textId="77777777" w:rsidR="00710664" w:rsidRPr="00830163" w:rsidRDefault="00710664" w:rsidP="00F97BE4">
            <w:pPr>
              <w:pStyle w:val="Sraopastraipa"/>
              <w:numPr>
                <w:ilvl w:val="0"/>
                <w:numId w:val="23"/>
              </w:numPr>
              <w:spacing w:line="276" w:lineRule="auto"/>
              <w:rPr>
                <w:rFonts w:ascii="Times New Roman" w:hAnsi="Times New Roman"/>
                <w:sz w:val="24"/>
                <w:szCs w:val="24"/>
              </w:rPr>
            </w:pPr>
            <w:r w:rsidRPr="00830163">
              <w:rPr>
                <w:rFonts w:ascii="Times New Roman" w:hAnsi="Times New Roman"/>
                <w:sz w:val="24"/>
                <w:szCs w:val="24"/>
              </w:rPr>
              <w:t>įstojusių į profesinio mokymo įstaigas</w:t>
            </w:r>
          </w:p>
        </w:tc>
        <w:tc>
          <w:tcPr>
            <w:tcW w:w="1505" w:type="dxa"/>
            <w:gridSpan w:val="3"/>
            <w:shd w:val="clear" w:color="auto" w:fill="auto"/>
          </w:tcPr>
          <w:p w14:paraId="05E88D09" w14:textId="77777777" w:rsidR="00710664" w:rsidRPr="00830163" w:rsidRDefault="00710664" w:rsidP="00F97BE4">
            <w:pPr>
              <w:spacing w:line="276" w:lineRule="auto"/>
              <w:jc w:val="center"/>
              <w:rPr>
                <w:rFonts w:ascii="Times New Roman" w:hAnsi="Times New Roman"/>
                <w:sz w:val="24"/>
                <w:szCs w:val="24"/>
              </w:rPr>
            </w:pPr>
          </w:p>
        </w:tc>
        <w:tc>
          <w:tcPr>
            <w:tcW w:w="2127" w:type="dxa"/>
            <w:shd w:val="clear" w:color="auto" w:fill="auto"/>
          </w:tcPr>
          <w:p w14:paraId="457739FB" w14:textId="77777777" w:rsidR="00710664" w:rsidRPr="005A3909" w:rsidRDefault="00710664" w:rsidP="00F97BE4">
            <w:pPr>
              <w:spacing w:line="276" w:lineRule="auto"/>
              <w:jc w:val="center"/>
              <w:rPr>
                <w:rFonts w:ascii="Times New Roman" w:hAnsi="Times New Roman"/>
                <w:sz w:val="24"/>
                <w:szCs w:val="24"/>
              </w:rPr>
            </w:pPr>
          </w:p>
        </w:tc>
      </w:tr>
      <w:tr w:rsidR="00710664" w:rsidRPr="005A3909" w14:paraId="441AC285" w14:textId="77777777" w:rsidTr="00710664">
        <w:tc>
          <w:tcPr>
            <w:tcW w:w="5861" w:type="dxa"/>
            <w:gridSpan w:val="5"/>
            <w:shd w:val="clear" w:color="auto" w:fill="auto"/>
          </w:tcPr>
          <w:p w14:paraId="124A6202" w14:textId="77777777" w:rsidR="00710664" w:rsidRPr="00830163" w:rsidRDefault="00710664" w:rsidP="00F97BE4">
            <w:pPr>
              <w:pStyle w:val="Sraopastraipa"/>
              <w:numPr>
                <w:ilvl w:val="0"/>
                <w:numId w:val="23"/>
              </w:numPr>
              <w:spacing w:line="276" w:lineRule="auto"/>
              <w:rPr>
                <w:rFonts w:ascii="Times New Roman" w:hAnsi="Times New Roman"/>
                <w:sz w:val="24"/>
                <w:szCs w:val="24"/>
              </w:rPr>
            </w:pPr>
            <w:r w:rsidRPr="00830163">
              <w:rPr>
                <w:rFonts w:ascii="Times New Roman" w:eastAsia="Calibri" w:hAnsi="Times New Roman"/>
                <w:sz w:val="24"/>
                <w:szCs w:val="24"/>
                <w:lang w:eastAsia="en-US"/>
              </w:rPr>
              <w:t>įsidarbinusių</w:t>
            </w:r>
          </w:p>
        </w:tc>
        <w:tc>
          <w:tcPr>
            <w:tcW w:w="1505" w:type="dxa"/>
            <w:gridSpan w:val="3"/>
            <w:shd w:val="clear" w:color="auto" w:fill="auto"/>
          </w:tcPr>
          <w:p w14:paraId="4A9EA07F" w14:textId="77777777" w:rsidR="00710664" w:rsidRPr="00830163" w:rsidRDefault="00710664" w:rsidP="00F97BE4">
            <w:pPr>
              <w:spacing w:line="276" w:lineRule="auto"/>
              <w:jc w:val="center"/>
              <w:rPr>
                <w:rFonts w:ascii="Times New Roman" w:hAnsi="Times New Roman"/>
                <w:sz w:val="24"/>
                <w:szCs w:val="24"/>
              </w:rPr>
            </w:pPr>
          </w:p>
        </w:tc>
        <w:tc>
          <w:tcPr>
            <w:tcW w:w="2127" w:type="dxa"/>
            <w:shd w:val="clear" w:color="auto" w:fill="auto"/>
          </w:tcPr>
          <w:p w14:paraId="428003B3" w14:textId="77777777" w:rsidR="00710664" w:rsidRPr="005A3909" w:rsidRDefault="00710664" w:rsidP="00F97BE4">
            <w:pPr>
              <w:spacing w:line="276" w:lineRule="auto"/>
              <w:jc w:val="center"/>
              <w:rPr>
                <w:rFonts w:ascii="Times New Roman" w:hAnsi="Times New Roman"/>
                <w:sz w:val="24"/>
                <w:szCs w:val="24"/>
              </w:rPr>
            </w:pPr>
          </w:p>
        </w:tc>
      </w:tr>
      <w:tr w:rsidR="00710664" w:rsidRPr="005A3909" w14:paraId="14750626" w14:textId="77777777" w:rsidTr="00710664">
        <w:tc>
          <w:tcPr>
            <w:tcW w:w="5868" w:type="dxa"/>
            <w:gridSpan w:val="6"/>
            <w:shd w:val="clear" w:color="auto" w:fill="auto"/>
          </w:tcPr>
          <w:p w14:paraId="4921CA25" w14:textId="2A0BFC74" w:rsidR="00710664" w:rsidRPr="005A3909" w:rsidRDefault="00710664" w:rsidP="00F97BE4">
            <w:pPr>
              <w:spacing w:line="276" w:lineRule="auto"/>
              <w:jc w:val="center"/>
              <w:rPr>
                <w:rFonts w:ascii="Times New Roman" w:hAnsi="Times New Roman"/>
                <w:sz w:val="24"/>
                <w:szCs w:val="24"/>
              </w:rPr>
            </w:pPr>
            <w:r w:rsidRPr="005A3909">
              <w:rPr>
                <w:rFonts w:ascii="Times New Roman" w:eastAsia="Calibri" w:hAnsi="Times New Roman"/>
                <w:kern w:val="24"/>
                <w:sz w:val="24"/>
                <w:szCs w:val="24"/>
              </w:rPr>
              <w:t>Per mokslo metus praleistų nepateisintų pamokų, tenkančių</w:t>
            </w:r>
            <w:r>
              <w:rPr>
                <w:rFonts w:ascii="Times New Roman" w:eastAsia="Calibri" w:hAnsi="Times New Roman"/>
                <w:kern w:val="24"/>
                <w:sz w:val="24"/>
                <w:szCs w:val="24"/>
              </w:rPr>
              <w:t xml:space="preserve"> </w:t>
            </w:r>
            <w:r w:rsidRPr="005A3909">
              <w:rPr>
                <w:rFonts w:ascii="Times New Roman" w:eastAsia="Calibri" w:hAnsi="Times New Roman"/>
                <w:kern w:val="24"/>
                <w:sz w:val="24"/>
                <w:szCs w:val="24"/>
              </w:rPr>
              <w:t>vienam mokiniui</w:t>
            </w:r>
            <w:r>
              <w:rPr>
                <w:rFonts w:ascii="Times New Roman" w:eastAsia="Calibri" w:hAnsi="Times New Roman"/>
                <w:kern w:val="24"/>
                <w:sz w:val="24"/>
                <w:szCs w:val="24"/>
              </w:rPr>
              <w:t>,</w:t>
            </w:r>
            <w:r w:rsidRPr="005A3909">
              <w:rPr>
                <w:rFonts w:ascii="Times New Roman" w:eastAsia="Calibri" w:hAnsi="Times New Roman"/>
                <w:kern w:val="24"/>
                <w:sz w:val="24"/>
                <w:szCs w:val="24"/>
              </w:rPr>
              <w:t xml:space="preserve"> skaičius</w:t>
            </w:r>
            <w:r>
              <w:rPr>
                <w:rFonts w:ascii="Times New Roman" w:eastAsia="Calibri" w:hAnsi="Times New Roman"/>
                <w:kern w:val="24"/>
                <w:sz w:val="24"/>
                <w:szCs w:val="24"/>
              </w:rPr>
              <w:t xml:space="preserve"> ir dalis (proc.)</w:t>
            </w:r>
          </w:p>
        </w:tc>
        <w:tc>
          <w:tcPr>
            <w:tcW w:w="1498" w:type="dxa"/>
            <w:gridSpan w:val="2"/>
            <w:shd w:val="clear" w:color="auto" w:fill="auto"/>
          </w:tcPr>
          <w:p w14:paraId="426D644C" w14:textId="08ADE769"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6</w:t>
            </w:r>
          </w:p>
        </w:tc>
        <w:tc>
          <w:tcPr>
            <w:tcW w:w="2127" w:type="dxa"/>
            <w:shd w:val="clear" w:color="auto" w:fill="auto"/>
          </w:tcPr>
          <w:p w14:paraId="79AD9D35" w14:textId="164C337F"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 xml:space="preserve">1,6 </w:t>
            </w:r>
          </w:p>
        </w:tc>
      </w:tr>
      <w:tr w:rsidR="00710664" w:rsidRPr="005A3909" w14:paraId="5A92E8BF" w14:textId="77777777" w:rsidTr="00710664">
        <w:trPr>
          <w:trHeight w:val="562"/>
        </w:trPr>
        <w:tc>
          <w:tcPr>
            <w:tcW w:w="9493" w:type="dxa"/>
            <w:gridSpan w:val="9"/>
            <w:shd w:val="clear" w:color="auto" w:fill="auto"/>
          </w:tcPr>
          <w:p w14:paraId="2DC5861A" w14:textId="77777777" w:rsidR="00C16E90" w:rsidRDefault="00710664" w:rsidP="00F97BE4">
            <w:pPr>
              <w:spacing w:line="276" w:lineRule="auto"/>
              <w:jc w:val="both"/>
              <w:rPr>
                <w:rFonts w:ascii="Times New Roman" w:eastAsia="Calibri" w:hAnsi="Times New Roman"/>
                <w:kern w:val="24"/>
                <w:sz w:val="24"/>
                <w:szCs w:val="24"/>
              </w:rPr>
            </w:pPr>
            <w:r w:rsidRPr="00DD6F05">
              <w:rPr>
                <w:rFonts w:ascii="Times New Roman" w:eastAsia="Calibri" w:hAnsi="Times New Roman"/>
                <w:kern w:val="24"/>
                <w:sz w:val="24"/>
                <w:szCs w:val="24"/>
              </w:rPr>
              <w:t>KOMENTARAS</w:t>
            </w:r>
          </w:p>
          <w:p w14:paraId="1A494C30" w14:textId="5FA73C6A" w:rsidR="00710664" w:rsidRDefault="00710664" w:rsidP="00F97BE4">
            <w:pPr>
              <w:spacing w:line="276" w:lineRule="auto"/>
              <w:jc w:val="both"/>
              <w:rPr>
                <w:sz w:val="24"/>
                <w:szCs w:val="24"/>
              </w:rPr>
            </w:pPr>
            <w:r w:rsidRPr="00E047E9">
              <w:rPr>
                <w:rFonts w:ascii="Times New Roman" w:eastAsia="Calibri" w:hAnsi="Times New Roman"/>
                <w:iCs/>
                <w:kern w:val="24"/>
                <w:sz w:val="24"/>
                <w:szCs w:val="24"/>
              </w:rPr>
              <w:t>Per 2020</w:t>
            </w:r>
            <w:r>
              <w:rPr>
                <w:rFonts w:ascii="Times New Roman" w:eastAsia="Calibri" w:hAnsi="Times New Roman"/>
                <w:iCs/>
                <w:kern w:val="24"/>
                <w:sz w:val="24"/>
                <w:szCs w:val="24"/>
              </w:rPr>
              <w:t>–</w:t>
            </w:r>
            <w:r w:rsidRPr="00E047E9">
              <w:rPr>
                <w:rFonts w:ascii="Times New Roman" w:eastAsia="Calibri" w:hAnsi="Times New Roman"/>
                <w:iCs/>
                <w:kern w:val="24"/>
                <w:sz w:val="24"/>
                <w:szCs w:val="24"/>
              </w:rPr>
              <w:t>2021 m. m.</w:t>
            </w:r>
            <w:r w:rsidRPr="00E047E9">
              <w:rPr>
                <w:rFonts w:ascii="Times New Roman" w:eastAsia="Calibri" w:hAnsi="Times New Roman"/>
                <w:kern w:val="24"/>
                <w:sz w:val="24"/>
                <w:szCs w:val="24"/>
              </w:rPr>
              <w:t xml:space="preserve"> praleistų nepateisintų pamokų, tenkančių vienam mokiniui – 6 pamokos. Pagrindinė nelankymo</w:t>
            </w:r>
            <w:r>
              <w:rPr>
                <w:rFonts w:ascii="Times New Roman" w:eastAsia="Calibri" w:hAnsi="Times New Roman"/>
                <w:kern w:val="24"/>
                <w:sz w:val="24"/>
                <w:szCs w:val="24"/>
              </w:rPr>
              <w:t xml:space="preserve"> priežastis – mokinių vykimas atostogauti ne mokinių atostogų metu.</w:t>
            </w:r>
            <w:r w:rsidRPr="00DD6F05">
              <w:rPr>
                <w:sz w:val="24"/>
                <w:szCs w:val="24"/>
              </w:rPr>
              <w:t xml:space="preserve"> </w:t>
            </w:r>
          </w:p>
          <w:p w14:paraId="4B0D5C18" w14:textId="26CF498F" w:rsidR="00710664" w:rsidRPr="00DD6F05" w:rsidRDefault="00710664" w:rsidP="00F97BE4">
            <w:pPr>
              <w:spacing w:line="276" w:lineRule="auto"/>
              <w:jc w:val="both"/>
              <w:rPr>
                <w:rFonts w:ascii="Times New Roman" w:hAnsi="Times New Roman"/>
                <w:sz w:val="24"/>
                <w:szCs w:val="24"/>
              </w:rPr>
            </w:pPr>
            <w:r w:rsidRPr="002D7ED3">
              <w:rPr>
                <w:rFonts w:ascii="Times New Roman" w:hAnsi="Times New Roman"/>
                <w:sz w:val="24"/>
                <w:szCs w:val="24"/>
              </w:rPr>
              <w:t>Parengtas mokymosi praradimų dėl Covid-19 pandemijos kompensavimo priemonių planas. Pagerėjusi mokinių, turėjusių mokymosi sunkumų ir spragų, individuali mokymosi pažanga. 25 proc. mokinių padarė asmeninę pažangą. Mokytojų teikiamomis konsultacijomis naudojasi ne mažiau kaip 60 proc. mokinių</w:t>
            </w:r>
            <w:r>
              <w:rPr>
                <w:rFonts w:ascii="Times New Roman" w:hAnsi="Times New Roman"/>
                <w:sz w:val="24"/>
                <w:szCs w:val="24"/>
              </w:rPr>
              <w:t>.</w:t>
            </w:r>
            <w:r w:rsidRPr="00B8483E">
              <w:rPr>
                <w:rFonts w:ascii="Times New Roman" w:hAnsi="Times New Roman"/>
                <w:sz w:val="24"/>
                <w:szCs w:val="24"/>
              </w:rPr>
              <w:t xml:space="preserve"> Siekiant kompensuoti mokinių mokymosi praradimus dėl Covid-19 pandemijos, mokykloje įgyvendinta Geros savijautos programa, patvirtinta LR Švietimo, mokslo ir sporto ministe</w:t>
            </w:r>
            <w:r>
              <w:rPr>
                <w:rFonts w:ascii="Times New Roman" w:hAnsi="Times New Roman"/>
                <w:sz w:val="24"/>
                <w:szCs w:val="24"/>
              </w:rPr>
              <w:t>rijos.  Vykdytos 2 programos. 1–4 klasių mokiniai 100 proc. dalyvavo programų veiklose.</w:t>
            </w:r>
          </w:p>
        </w:tc>
      </w:tr>
      <w:tr w:rsidR="00710664" w:rsidRPr="005A3909" w14:paraId="3D52E7F8" w14:textId="77777777" w:rsidTr="00710664">
        <w:tc>
          <w:tcPr>
            <w:tcW w:w="7366" w:type="dxa"/>
            <w:gridSpan w:val="8"/>
            <w:shd w:val="clear" w:color="auto" w:fill="auto"/>
          </w:tcPr>
          <w:p w14:paraId="50F7D408" w14:textId="77777777" w:rsidR="00710664" w:rsidRPr="005A3909" w:rsidRDefault="00710664" w:rsidP="00F97BE4">
            <w:pPr>
              <w:spacing w:line="276" w:lineRule="auto"/>
              <w:rPr>
                <w:rFonts w:ascii="Times New Roman" w:hAnsi="Times New Roman"/>
                <w:sz w:val="24"/>
                <w:szCs w:val="24"/>
              </w:rPr>
            </w:pPr>
            <w:r w:rsidRPr="005A3909">
              <w:rPr>
                <w:rFonts w:ascii="Times New Roman" w:eastAsia="Calibri" w:hAnsi="Times New Roman"/>
                <w:kern w:val="24"/>
                <w:sz w:val="24"/>
                <w:szCs w:val="24"/>
              </w:rPr>
              <w:t xml:space="preserve">Neformaliojo švietimo galimybėmis mokykloje ir kitur besinaudojančių mokinių dalis </w:t>
            </w:r>
            <w:r w:rsidRPr="005A3909">
              <w:rPr>
                <w:rFonts w:ascii="Times New Roman" w:hAnsi="Times New Roman"/>
                <w:sz w:val="24"/>
                <w:szCs w:val="24"/>
              </w:rPr>
              <w:t>(proc.)</w:t>
            </w:r>
          </w:p>
        </w:tc>
        <w:tc>
          <w:tcPr>
            <w:tcW w:w="2127" w:type="dxa"/>
            <w:shd w:val="clear" w:color="auto" w:fill="auto"/>
          </w:tcPr>
          <w:p w14:paraId="4E8E1F48" w14:textId="7B10BC67"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76,5</w:t>
            </w:r>
          </w:p>
        </w:tc>
      </w:tr>
      <w:tr w:rsidR="00710664" w:rsidRPr="005A3909" w14:paraId="50500937" w14:textId="77777777" w:rsidTr="00710664">
        <w:tc>
          <w:tcPr>
            <w:tcW w:w="7366" w:type="dxa"/>
            <w:gridSpan w:val="8"/>
            <w:shd w:val="clear" w:color="auto" w:fill="auto"/>
          </w:tcPr>
          <w:p w14:paraId="3099F4A1" w14:textId="77777777" w:rsidR="00710664" w:rsidRPr="005A3909"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t xml:space="preserve">Mokinių, kurie mokykloje jaučiasi gerai (noriai eina į mokyklą), dalis </w:t>
            </w:r>
            <w:r w:rsidRPr="005A3909">
              <w:rPr>
                <w:rFonts w:ascii="Times New Roman" w:hAnsi="Times New Roman"/>
                <w:sz w:val="24"/>
                <w:szCs w:val="24"/>
              </w:rPr>
              <w:t>(proc.)</w:t>
            </w:r>
          </w:p>
        </w:tc>
        <w:tc>
          <w:tcPr>
            <w:tcW w:w="2127" w:type="dxa"/>
            <w:shd w:val="clear" w:color="auto" w:fill="auto"/>
          </w:tcPr>
          <w:p w14:paraId="1D4A8EAB" w14:textId="4C18BD58"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86</w:t>
            </w:r>
          </w:p>
        </w:tc>
      </w:tr>
      <w:tr w:rsidR="00710664" w:rsidRPr="005A3909" w14:paraId="7B238927" w14:textId="77777777" w:rsidTr="00710664">
        <w:tc>
          <w:tcPr>
            <w:tcW w:w="7366" w:type="dxa"/>
            <w:gridSpan w:val="8"/>
            <w:shd w:val="clear" w:color="auto" w:fill="auto"/>
          </w:tcPr>
          <w:p w14:paraId="297E6DAE" w14:textId="3FCFE17F" w:rsidR="00710664" w:rsidRPr="005A3909"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t>Nemokamai maitinamų mokinių (išskyrus p</w:t>
            </w:r>
            <w:r>
              <w:rPr>
                <w:rFonts w:ascii="Times New Roman" w:eastAsia="Calibri" w:hAnsi="Times New Roman"/>
                <w:kern w:val="24"/>
                <w:sz w:val="24"/>
                <w:szCs w:val="24"/>
              </w:rPr>
              <w:t>riešmokyklinio ugdymo, pirmų ir antrų</w:t>
            </w:r>
            <w:r w:rsidRPr="005A3909">
              <w:rPr>
                <w:rFonts w:ascii="Times New Roman" w:eastAsia="Calibri" w:hAnsi="Times New Roman"/>
                <w:kern w:val="24"/>
                <w:sz w:val="24"/>
                <w:szCs w:val="24"/>
              </w:rPr>
              <w:t xml:space="preserve"> klasių mokinius) dalis (proc.)</w:t>
            </w:r>
          </w:p>
        </w:tc>
        <w:tc>
          <w:tcPr>
            <w:tcW w:w="2127" w:type="dxa"/>
            <w:shd w:val="clear" w:color="auto" w:fill="auto"/>
          </w:tcPr>
          <w:p w14:paraId="724278DC" w14:textId="56F765E6"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3,5</w:t>
            </w:r>
          </w:p>
        </w:tc>
      </w:tr>
      <w:tr w:rsidR="00710664" w:rsidRPr="005A3909" w14:paraId="7AAE9D04" w14:textId="77777777" w:rsidTr="00710664">
        <w:tc>
          <w:tcPr>
            <w:tcW w:w="7366" w:type="dxa"/>
            <w:gridSpan w:val="8"/>
            <w:shd w:val="clear" w:color="auto" w:fill="auto"/>
          </w:tcPr>
          <w:p w14:paraId="1D51997A" w14:textId="77777777" w:rsidR="00710664" w:rsidRPr="005A3909"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t>Mokyklos patalpų plotas, tenkantis vienam mokiniui (kv. m)</w:t>
            </w:r>
          </w:p>
        </w:tc>
        <w:tc>
          <w:tcPr>
            <w:tcW w:w="2127" w:type="dxa"/>
            <w:shd w:val="clear" w:color="auto" w:fill="auto"/>
          </w:tcPr>
          <w:p w14:paraId="5E799DFB" w14:textId="659E6950"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5,6</w:t>
            </w:r>
          </w:p>
        </w:tc>
      </w:tr>
      <w:tr w:rsidR="00710664" w:rsidRPr="005A3909" w14:paraId="58EC8A0F" w14:textId="77777777" w:rsidTr="00710664">
        <w:tc>
          <w:tcPr>
            <w:tcW w:w="7366" w:type="dxa"/>
            <w:gridSpan w:val="8"/>
            <w:shd w:val="clear" w:color="auto" w:fill="auto"/>
          </w:tcPr>
          <w:p w14:paraId="17CAA5CE" w14:textId="77777777" w:rsidR="00710664" w:rsidRPr="005A3909"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t>Vidutinis klasės komplekto dydis</w:t>
            </w:r>
          </w:p>
        </w:tc>
        <w:tc>
          <w:tcPr>
            <w:tcW w:w="2127" w:type="dxa"/>
            <w:shd w:val="clear" w:color="auto" w:fill="auto"/>
          </w:tcPr>
          <w:p w14:paraId="54479358" w14:textId="38099124"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23</w:t>
            </w:r>
          </w:p>
        </w:tc>
      </w:tr>
      <w:tr w:rsidR="00710664" w:rsidRPr="005A3909" w14:paraId="5D687C1C" w14:textId="77777777" w:rsidTr="00710664">
        <w:trPr>
          <w:trHeight w:val="285"/>
        </w:trPr>
        <w:tc>
          <w:tcPr>
            <w:tcW w:w="5206" w:type="dxa"/>
            <w:gridSpan w:val="4"/>
            <w:shd w:val="clear" w:color="auto" w:fill="auto"/>
            <w:vAlign w:val="center"/>
          </w:tcPr>
          <w:p w14:paraId="05793B4B" w14:textId="77777777" w:rsidR="00710664" w:rsidRPr="005A3909" w:rsidRDefault="00710664" w:rsidP="00F97BE4">
            <w:pPr>
              <w:spacing w:line="276" w:lineRule="auto"/>
              <w:jc w:val="center"/>
              <w:rPr>
                <w:rFonts w:ascii="Times New Roman" w:hAnsi="Times New Roman"/>
                <w:sz w:val="24"/>
                <w:szCs w:val="24"/>
              </w:rPr>
            </w:pPr>
            <w:r w:rsidRPr="00964FFC">
              <w:rPr>
                <w:rFonts w:ascii="Times New Roman" w:hAnsi="Times New Roman"/>
                <w:color w:val="000000"/>
                <w:sz w:val="24"/>
                <w:szCs w:val="24"/>
              </w:rPr>
              <w:t>Darbuotojai</w:t>
            </w:r>
          </w:p>
        </w:tc>
        <w:tc>
          <w:tcPr>
            <w:tcW w:w="1097" w:type="dxa"/>
            <w:gridSpan w:val="3"/>
            <w:shd w:val="clear" w:color="auto" w:fill="auto"/>
          </w:tcPr>
          <w:p w14:paraId="16E4578F" w14:textId="77777777" w:rsidR="00710664" w:rsidRPr="005A3909" w:rsidRDefault="00710664" w:rsidP="00F97BE4">
            <w:pPr>
              <w:spacing w:line="276" w:lineRule="auto"/>
              <w:rPr>
                <w:rFonts w:ascii="Times New Roman" w:hAnsi="Times New Roman"/>
                <w:sz w:val="24"/>
                <w:szCs w:val="24"/>
              </w:rPr>
            </w:pPr>
            <w:r w:rsidRPr="00964FFC">
              <w:rPr>
                <w:rFonts w:ascii="Times New Roman" w:hAnsi="Times New Roman"/>
                <w:color w:val="000000"/>
                <w:sz w:val="24"/>
                <w:szCs w:val="24"/>
              </w:rPr>
              <w:t>Skirtų etatų skaičius</w:t>
            </w:r>
          </w:p>
        </w:tc>
        <w:tc>
          <w:tcPr>
            <w:tcW w:w="1063" w:type="dxa"/>
          </w:tcPr>
          <w:p w14:paraId="50FFBBFA" w14:textId="77777777" w:rsidR="00710664" w:rsidRPr="005A3909" w:rsidRDefault="00710664" w:rsidP="00F97BE4">
            <w:pPr>
              <w:spacing w:line="276" w:lineRule="auto"/>
              <w:rPr>
                <w:rFonts w:ascii="Times New Roman" w:hAnsi="Times New Roman"/>
                <w:sz w:val="24"/>
                <w:szCs w:val="24"/>
              </w:rPr>
            </w:pPr>
            <w:r w:rsidRPr="00964FFC">
              <w:rPr>
                <w:rFonts w:ascii="Times New Roman" w:hAnsi="Times New Roman"/>
                <w:color w:val="000000"/>
                <w:sz w:val="24"/>
                <w:szCs w:val="24"/>
              </w:rPr>
              <w:t>Užimtų etatų skaičius</w:t>
            </w:r>
          </w:p>
        </w:tc>
        <w:tc>
          <w:tcPr>
            <w:tcW w:w="2127" w:type="dxa"/>
            <w:shd w:val="clear" w:color="auto" w:fill="auto"/>
          </w:tcPr>
          <w:p w14:paraId="7DDB340B" w14:textId="77777777" w:rsidR="00710664" w:rsidRPr="005A3909" w:rsidRDefault="00710664" w:rsidP="00F97BE4">
            <w:pPr>
              <w:spacing w:line="276" w:lineRule="auto"/>
              <w:jc w:val="center"/>
              <w:rPr>
                <w:rFonts w:ascii="Times New Roman" w:hAnsi="Times New Roman"/>
                <w:sz w:val="24"/>
                <w:szCs w:val="24"/>
              </w:rPr>
            </w:pPr>
            <w:r>
              <w:rPr>
                <w:rFonts w:ascii="Times New Roman" w:hAnsi="Times New Roman"/>
                <w:color w:val="000000"/>
                <w:sz w:val="24"/>
                <w:szCs w:val="24"/>
              </w:rPr>
              <w:t>Darbuotojų</w:t>
            </w:r>
            <w:r w:rsidRPr="00964FFC">
              <w:rPr>
                <w:rFonts w:ascii="Times New Roman" w:hAnsi="Times New Roman"/>
                <w:color w:val="000000"/>
                <w:sz w:val="24"/>
                <w:szCs w:val="24"/>
              </w:rPr>
              <w:t xml:space="preserve"> skaičius</w:t>
            </w:r>
          </w:p>
        </w:tc>
      </w:tr>
      <w:tr w:rsidR="00710664" w:rsidRPr="005A3909" w14:paraId="59D5EF0C" w14:textId="77777777" w:rsidTr="00710664">
        <w:trPr>
          <w:trHeight w:val="285"/>
        </w:trPr>
        <w:tc>
          <w:tcPr>
            <w:tcW w:w="5206" w:type="dxa"/>
            <w:gridSpan w:val="4"/>
            <w:shd w:val="clear" w:color="auto" w:fill="auto"/>
            <w:vAlign w:val="bottom"/>
          </w:tcPr>
          <w:p w14:paraId="0C6E3097" w14:textId="77777777" w:rsidR="00710664" w:rsidRPr="005A3909" w:rsidRDefault="00710664" w:rsidP="00F97BE4">
            <w:pPr>
              <w:spacing w:line="276" w:lineRule="auto"/>
              <w:rPr>
                <w:rFonts w:ascii="Times New Roman" w:hAnsi="Times New Roman"/>
                <w:sz w:val="24"/>
                <w:szCs w:val="24"/>
              </w:rPr>
            </w:pPr>
            <w:r w:rsidRPr="00964FFC">
              <w:rPr>
                <w:rFonts w:ascii="Times New Roman" w:hAnsi="Times New Roman"/>
                <w:color w:val="000000"/>
                <w:sz w:val="24"/>
                <w:szCs w:val="24"/>
              </w:rPr>
              <w:t>Direktorius</w:t>
            </w:r>
          </w:p>
        </w:tc>
        <w:tc>
          <w:tcPr>
            <w:tcW w:w="1097" w:type="dxa"/>
            <w:gridSpan w:val="3"/>
            <w:shd w:val="clear" w:color="auto" w:fill="auto"/>
          </w:tcPr>
          <w:p w14:paraId="7A4AD257" w14:textId="4F7E9B01"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1</w:t>
            </w:r>
          </w:p>
        </w:tc>
        <w:tc>
          <w:tcPr>
            <w:tcW w:w="1063" w:type="dxa"/>
            <w:shd w:val="clear" w:color="auto" w:fill="auto"/>
          </w:tcPr>
          <w:p w14:paraId="23744A5E" w14:textId="470D544C"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1</w:t>
            </w:r>
          </w:p>
        </w:tc>
        <w:tc>
          <w:tcPr>
            <w:tcW w:w="2127" w:type="dxa"/>
            <w:shd w:val="clear" w:color="auto" w:fill="auto"/>
          </w:tcPr>
          <w:p w14:paraId="3F55CE3E" w14:textId="6567C6C4" w:rsidR="00710664" w:rsidRPr="005A3909" w:rsidRDefault="00710664" w:rsidP="00A4019D">
            <w:pPr>
              <w:spacing w:line="276" w:lineRule="auto"/>
              <w:jc w:val="center"/>
              <w:rPr>
                <w:rFonts w:ascii="Times New Roman" w:hAnsi="Times New Roman"/>
                <w:sz w:val="24"/>
                <w:szCs w:val="24"/>
              </w:rPr>
            </w:pPr>
            <w:r>
              <w:rPr>
                <w:rFonts w:ascii="Times New Roman" w:hAnsi="Times New Roman"/>
                <w:sz w:val="24"/>
                <w:szCs w:val="24"/>
              </w:rPr>
              <w:t>1</w:t>
            </w:r>
          </w:p>
        </w:tc>
      </w:tr>
      <w:tr w:rsidR="00710664" w:rsidRPr="005A3909" w14:paraId="1CC26603" w14:textId="77777777" w:rsidTr="00710664">
        <w:trPr>
          <w:trHeight w:val="285"/>
        </w:trPr>
        <w:tc>
          <w:tcPr>
            <w:tcW w:w="5206" w:type="dxa"/>
            <w:gridSpan w:val="4"/>
            <w:shd w:val="clear" w:color="auto" w:fill="auto"/>
            <w:vAlign w:val="bottom"/>
          </w:tcPr>
          <w:p w14:paraId="7F4086FB" w14:textId="77777777" w:rsidR="00710664" w:rsidRPr="005A3909" w:rsidRDefault="00710664" w:rsidP="00F97BE4">
            <w:pPr>
              <w:spacing w:line="276" w:lineRule="auto"/>
              <w:rPr>
                <w:rFonts w:ascii="Times New Roman" w:hAnsi="Times New Roman"/>
                <w:sz w:val="24"/>
                <w:szCs w:val="24"/>
              </w:rPr>
            </w:pPr>
            <w:r w:rsidRPr="00964FFC">
              <w:rPr>
                <w:rFonts w:ascii="Times New Roman" w:hAnsi="Times New Roman"/>
                <w:color w:val="000000"/>
                <w:sz w:val="24"/>
                <w:szCs w:val="24"/>
              </w:rPr>
              <w:t>Pavaduotojas ugdymui</w:t>
            </w:r>
          </w:p>
        </w:tc>
        <w:tc>
          <w:tcPr>
            <w:tcW w:w="1097" w:type="dxa"/>
            <w:gridSpan w:val="3"/>
            <w:shd w:val="clear" w:color="auto" w:fill="auto"/>
          </w:tcPr>
          <w:p w14:paraId="69875367" w14:textId="2F5A3DC9"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2,25</w:t>
            </w:r>
          </w:p>
        </w:tc>
        <w:tc>
          <w:tcPr>
            <w:tcW w:w="1063" w:type="dxa"/>
            <w:shd w:val="clear" w:color="auto" w:fill="auto"/>
          </w:tcPr>
          <w:p w14:paraId="079778F4" w14:textId="2F433165"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2,25</w:t>
            </w:r>
          </w:p>
        </w:tc>
        <w:tc>
          <w:tcPr>
            <w:tcW w:w="2127" w:type="dxa"/>
            <w:shd w:val="clear" w:color="auto" w:fill="auto"/>
          </w:tcPr>
          <w:p w14:paraId="5907D6A5" w14:textId="3FCAC795" w:rsidR="00710664" w:rsidRPr="005A3909" w:rsidRDefault="00710664" w:rsidP="00A4019D">
            <w:pPr>
              <w:spacing w:line="276" w:lineRule="auto"/>
              <w:jc w:val="center"/>
              <w:rPr>
                <w:rFonts w:ascii="Times New Roman" w:hAnsi="Times New Roman"/>
                <w:sz w:val="24"/>
                <w:szCs w:val="24"/>
              </w:rPr>
            </w:pPr>
            <w:r>
              <w:rPr>
                <w:rFonts w:ascii="Times New Roman" w:hAnsi="Times New Roman"/>
                <w:sz w:val="24"/>
                <w:szCs w:val="24"/>
              </w:rPr>
              <w:t>2</w:t>
            </w:r>
          </w:p>
        </w:tc>
      </w:tr>
      <w:tr w:rsidR="00710664" w:rsidRPr="005A3909" w14:paraId="6B1B1BF9" w14:textId="77777777" w:rsidTr="00710664">
        <w:trPr>
          <w:trHeight w:val="285"/>
        </w:trPr>
        <w:tc>
          <w:tcPr>
            <w:tcW w:w="5206" w:type="dxa"/>
            <w:gridSpan w:val="4"/>
            <w:shd w:val="clear" w:color="auto" w:fill="auto"/>
            <w:vAlign w:val="bottom"/>
          </w:tcPr>
          <w:p w14:paraId="68D05468" w14:textId="77777777" w:rsidR="00710664" w:rsidRPr="005A3909" w:rsidRDefault="00710664" w:rsidP="00F97BE4">
            <w:pPr>
              <w:spacing w:line="276" w:lineRule="auto"/>
              <w:rPr>
                <w:rFonts w:ascii="Times New Roman" w:hAnsi="Times New Roman"/>
                <w:sz w:val="24"/>
                <w:szCs w:val="24"/>
              </w:rPr>
            </w:pPr>
            <w:r w:rsidRPr="00964FFC">
              <w:rPr>
                <w:rFonts w:ascii="Times New Roman" w:hAnsi="Times New Roman"/>
                <w:color w:val="000000"/>
                <w:sz w:val="24"/>
                <w:szCs w:val="24"/>
              </w:rPr>
              <w:t>Pavaduotojas ūkio reikalams</w:t>
            </w:r>
            <w:r>
              <w:rPr>
                <w:rFonts w:ascii="Times New Roman" w:hAnsi="Times New Roman"/>
                <w:color w:val="000000"/>
                <w:sz w:val="24"/>
                <w:szCs w:val="24"/>
              </w:rPr>
              <w:t xml:space="preserve"> (ūkvedys)</w:t>
            </w:r>
          </w:p>
        </w:tc>
        <w:tc>
          <w:tcPr>
            <w:tcW w:w="1097" w:type="dxa"/>
            <w:gridSpan w:val="3"/>
            <w:shd w:val="clear" w:color="auto" w:fill="auto"/>
          </w:tcPr>
          <w:p w14:paraId="1B431963" w14:textId="27ED45FC"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1,5</w:t>
            </w:r>
          </w:p>
        </w:tc>
        <w:tc>
          <w:tcPr>
            <w:tcW w:w="1063" w:type="dxa"/>
            <w:shd w:val="clear" w:color="auto" w:fill="auto"/>
          </w:tcPr>
          <w:p w14:paraId="7831AB40" w14:textId="1A78864B"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1,5</w:t>
            </w:r>
          </w:p>
        </w:tc>
        <w:tc>
          <w:tcPr>
            <w:tcW w:w="2127" w:type="dxa"/>
            <w:shd w:val="clear" w:color="auto" w:fill="auto"/>
          </w:tcPr>
          <w:p w14:paraId="2483B09C" w14:textId="1CC4BDF9" w:rsidR="00710664" w:rsidRPr="005A3909" w:rsidRDefault="00710664" w:rsidP="00A4019D">
            <w:pPr>
              <w:spacing w:line="276" w:lineRule="auto"/>
              <w:jc w:val="center"/>
              <w:rPr>
                <w:rFonts w:ascii="Times New Roman" w:hAnsi="Times New Roman"/>
                <w:sz w:val="24"/>
                <w:szCs w:val="24"/>
              </w:rPr>
            </w:pPr>
            <w:r>
              <w:rPr>
                <w:rFonts w:ascii="Times New Roman" w:hAnsi="Times New Roman"/>
                <w:sz w:val="24"/>
                <w:szCs w:val="24"/>
              </w:rPr>
              <w:t>1</w:t>
            </w:r>
          </w:p>
        </w:tc>
      </w:tr>
      <w:tr w:rsidR="00710664" w:rsidRPr="005A3909" w14:paraId="4345D06F" w14:textId="77777777" w:rsidTr="00710664">
        <w:trPr>
          <w:trHeight w:val="285"/>
        </w:trPr>
        <w:tc>
          <w:tcPr>
            <w:tcW w:w="5206" w:type="dxa"/>
            <w:gridSpan w:val="4"/>
            <w:shd w:val="clear" w:color="auto" w:fill="auto"/>
            <w:vAlign w:val="bottom"/>
          </w:tcPr>
          <w:p w14:paraId="0A0D0E5B" w14:textId="77777777" w:rsidR="00710664" w:rsidRPr="005A3909" w:rsidRDefault="00710664" w:rsidP="00F97BE4">
            <w:pPr>
              <w:spacing w:line="276" w:lineRule="auto"/>
              <w:rPr>
                <w:rFonts w:ascii="Times New Roman" w:hAnsi="Times New Roman"/>
                <w:sz w:val="24"/>
                <w:szCs w:val="24"/>
              </w:rPr>
            </w:pPr>
            <w:r w:rsidRPr="00964FFC">
              <w:rPr>
                <w:rFonts w:ascii="Times New Roman" w:hAnsi="Times New Roman"/>
                <w:color w:val="000000"/>
                <w:sz w:val="24"/>
                <w:szCs w:val="24"/>
              </w:rPr>
              <w:t>Bendrojo ugdymo mokytojai</w:t>
            </w:r>
          </w:p>
        </w:tc>
        <w:tc>
          <w:tcPr>
            <w:tcW w:w="1097" w:type="dxa"/>
            <w:gridSpan w:val="3"/>
            <w:shd w:val="clear" w:color="auto" w:fill="auto"/>
          </w:tcPr>
          <w:p w14:paraId="31EC65F1" w14:textId="05102365"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17,57</w:t>
            </w:r>
          </w:p>
        </w:tc>
        <w:tc>
          <w:tcPr>
            <w:tcW w:w="1063" w:type="dxa"/>
            <w:shd w:val="clear" w:color="auto" w:fill="auto"/>
          </w:tcPr>
          <w:p w14:paraId="550FA0D2" w14:textId="2DCDDFCB"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17,57</w:t>
            </w:r>
          </w:p>
        </w:tc>
        <w:tc>
          <w:tcPr>
            <w:tcW w:w="2127" w:type="dxa"/>
            <w:shd w:val="clear" w:color="auto" w:fill="auto"/>
          </w:tcPr>
          <w:p w14:paraId="53998310" w14:textId="3A7A7E83" w:rsidR="00710664" w:rsidRPr="005A3909" w:rsidRDefault="00710664" w:rsidP="00A4019D">
            <w:pPr>
              <w:spacing w:line="276" w:lineRule="auto"/>
              <w:jc w:val="center"/>
              <w:rPr>
                <w:rFonts w:ascii="Times New Roman" w:hAnsi="Times New Roman"/>
                <w:sz w:val="24"/>
                <w:szCs w:val="24"/>
              </w:rPr>
            </w:pPr>
            <w:r>
              <w:rPr>
                <w:rFonts w:ascii="Times New Roman" w:hAnsi="Times New Roman"/>
                <w:sz w:val="24"/>
                <w:szCs w:val="24"/>
              </w:rPr>
              <w:t>20</w:t>
            </w:r>
          </w:p>
        </w:tc>
      </w:tr>
      <w:tr w:rsidR="00710664" w:rsidRPr="005A3909" w14:paraId="4200A060" w14:textId="77777777" w:rsidTr="00710664">
        <w:trPr>
          <w:trHeight w:val="285"/>
        </w:trPr>
        <w:tc>
          <w:tcPr>
            <w:tcW w:w="5206" w:type="dxa"/>
            <w:gridSpan w:val="4"/>
            <w:shd w:val="clear" w:color="auto" w:fill="auto"/>
            <w:vAlign w:val="bottom"/>
          </w:tcPr>
          <w:p w14:paraId="685A0112" w14:textId="77777777" w:rsidR="00710664" w:rsidRPr="005A3909" w:rsidRDefault="00710664" w:rsidP="00F97BE4">
            <w:pPr>
              <w:spacing w:line="276" w:lineRule="auto"/>
              <w:rPr>
                <w:rFonts w:ascii="Times New Roman" w:hAnsi="Times New Roman"/>
                <w:sz w:val="24"/>
                <w:szCs w:val="24"/>
              </w:rPr>
            </w:pPr>
            <w:r w:rsidRPr="00964FFC">
              <w:rPr>
                <w:rFonts w:ascii="Times New Roman" w:eastAsia="Calibri" w:hAnsi="Times New Roman"/>
                <w:kern w:val="24"/>
                <w:sz w:val="24"/>
                <w:szCs w:val="24"/>
              </w:rPr>
              <w:t>Ikimokyklinio, priešmokyklinio ugdymo mokytojai</w:t>
            </w:r>
          </w:p>
        </w:tc>
        <w:tc>
          <w:tcPr>
            <w:tcW w:w="1097" w:type="dxa"/>
            <w:gridSpan w:val="3"/>
            <w:shd w:val="clear" w:color="auto" w:fill="auto"/>
          </w:tcPr>
          <w:p w14:paraId="5FE80C11" w14:textId="2F33B690" w:rsidR="00710664" w:rsidRPr="005A3909" w:rsidRDefault="00710664" w:rsidP="00F97BE4">
            <w:pPr>
              <w:spacing w:line="276" w:lineRule="auto"/>
              <w:rPr>
                <w:rFonts w:ascii="Times New Roman" w:hAnsi="Times New Roman"/>
                <w:sz w:val="24"/>
                <w:szCs w:val="24"/>
              </w:rPr>
            </w:pPr>
            <w:r w:rsidRPr="00C1690D">
              <w:rPr>
                <w:rFonts w:ascii="Times New Roman" w:hAnsi="Times New Roman"/>
                <w:sz w:val="24"/>
                <w:szCs w:val="24"/>
              </w:rPr>
              <w:t>25,65</w:t>
            </w:r>
          </w:p>
        </w:tc>
        <w:tc>
          <w:tcPr>
            <w:tcW w:w="1063" w:type="dxa"/>
            <w:shd w:val="clear" w:color="auto" w:fill="auto"/>
          </w:tcPr>
          <w:p w14:paraId="6423E408" w14:textId="022D9721"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25,1</w:t>
            </w:r>
          </w:p>
        </w:tc>
        <w:tc>
          <w:tcPr>
            <w:tcW w:w="2127" w:type="dxa"/>
            <w:shd w:val="clear" w:color="auto" w:fill="auto"/>
          </w:tcPr>
          <w:p w14:paraId="4FEFEA69" w14:textId="3D9D050B" w:rsidR="00710664" w:rsidRPr="005A3909" w:rsidRDefault="00710664" w:rsidP="00A4019D">
            <w:pPr>
              <w:spacing w:line="276" w:lineRule="auto"/>
              <w:jc w:val="center"/>
              <w:rPr>
                <w:rFonts w:ascii="Times New Roman" w:hAnsi="Times New Roman"/>
                <w:sz w:val="24"/>
                <w:szCs w:val="24"/>
              </w:rPr>
            </w:pPr>
            <w:r>
              <w:rPr>
                <w:rFonts w:ascii="Times New Roman" w:hAnsi="Times New Roman"/>
                <w:sz w:val="24"/>
                <w:szCs w:val="24"/>
              </w:rPr>
              <w:t>25</w:t>
            </w:r>
          </w:p>
        </w:tc>
      </w:tr>
      <w:tr w:rsidR="00710664" w:rsidRPr="005A3909" w14:paraId="5D8AFED2" w14:textId="77777777" w:rsidTr="00710664">
        <w:trPr>
          <w:trHeight w:val="285"/>
        </w:trPr>
        <w:tc>
          <w:tcPr>
            <w:tcW w:w="5206" w:type="dxa"/>
            <w:gridSpan w:val="4"/>
            <w:shd w:val="clear" w:color="auto" w:fill="auto"/>
            <w:vAlign w:val="bottom"/>
          </w:tcPr>
          <w:p w14:paraId="2D1561BC" w14:textId="77777777" w:rsidR="00710664" w:rsidRPr="00964FFC" w:rsidRDefault="00710664" w:rsidP="00F97BE4">
            <w:pPr>
              <w:spacing w:line="276" w:lineRule="auto"/>
              <w:rPr>
                <w:rFonts w:ascii="Times New Roman" w:eastAsia="Calibri" w:hAnsi="Times New Roman"/>
                <w:kern w:val="24"/>
                <w:sz w:val="24"/>
                <w:szCs w:val="24"/>
              </w:rPr>
            </w:pPr>
            <w:r>
              <w:rPr>
                <w:rFonts w:ascii="Times New Roman" w:eastAsia="Calibri" w:hAnsi="Times New Roman"/>
                <w:kern w:val="24"/>
                <w:sz w:val="24"/>
                <w:szCs w:val="24"/>
              </w:rPr>
              <w:t xml:space="preserve">Meninio ugdymo mokytojai </w:t>
            </w:r>
          </w:p>
        </w:tc>
        <w:tc>
          <w:tcPr>
            <w:tcW w:w="1097" w:type="dxa"/>
            <w:gridSpan w:val="3"/>
            <w:shd w:val="clear" w:color="auto" w:fill="auto"/>
          </w:tcPr>
          <w:p w14:paraId="2853417D" w14:textId="34042AEF"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2</w:t>
            </w:r>
          </w:p>
        </w:tc>
        <w:tc>
          <w:tcPr>
            <w:tcW w:w="1063" w:type="dxa"/>
            <w:shd w:val="clear" w:color="auto" w:fill="auto"/>
          </w:tcPr>
          <w:p w14:paraId="1D042A3C" w14:textId="1EEFEFE3"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2</w:t>
            </w:r>
          </w:p>
        </w:tc>
        <w:tc>
          <w:tcPr>
            <w:tcW w:w="2127" w:type="dxa"/>
            <w:shd w:val="clear" w:color="auto" w:fill="auto"/>
          </w:tcPr>
          <w:p w14:paraId="43D500C3" w14:textId="75D2A1DE" w:rsidR="00710664" w:rsidRPr="005A3909" w:rsidRDefault="00710664" w:rsidP="00A4019D">
            <w:pPr>
              <w:spacing w:line="276" w:lineRule="auto"/>
              <w:jc w:val="center"/>
              <w:rPr>
                <w:rFonts w:ascii="Times New Roman" w:hAnsi="Times New Roman"/>
                <w:sz w:val="24"/>
                <w:szCs w:val="24"/>
              </w:rPr>
            </w:pPr>
            <w:r>
              <w:rPr>
                <w:rFonts w:ascii="Times New Roman" w:hAnsi="Times New Roman"/>
                <w:sz w:val="24"/>
                <w:szCs w:val="24"/>
              </w:rPr>
              <w:t>2</w:t>
            </w:r>
          </w:p>
        </w:tc>
      </w:tr>
      <w:tr w:rsidR="00710664" w:rsidRPr="005A3909" w14:paraId="073CC60A" w14:textId="77777777" w:rsidTr="00710664">
        <w:trPr>
          <w:trHeight w:val="285"/>
        </w:trPr>
        <w:tc>
          <w:tcPr>
            <w:tcW w:w="5206" w:type="dxa"/>
            <w:gridSpan w:val="4"/>
            <w:shd w:val="clear" w:color="auto" w:fill="auto"/>
            <w:vAlign w:val="bottom"/>
          </w:tcPr>
          <w:p w14:paraId="385EB128" w14:textId="77777777" w:rsidR="00710664" w:rsidRPr="005A3909" w:rsidRDefault="00710664" w:rsidP="00F97BE4">
            <w:pPr>
              <w:spacing w:line="276" w:lineRule="auto"/>
              <w:rPr>
                <w:rFonts w:ascii="Times New Roman" w:hAnsi="Times New Roman"/>
                <w:sz w:val="24"/>
                <w:szCs w:val="24"/>
              </w:rPr>
            </w:pPr>
            <w:r w:rsidRPr="00964FFC">
              <w:rPr>
                <w:rFonts w:ascii="Times New Roman" w:hAnsi="Times New Roman"/>
                <w:sz w:val="24"/>
                <w:szCs w:val="24"/>
              </w:rPr>
              <w:t>Nepedagogini</w:t>
            </w:r>
            <w:r>
              <w:rPr>
                <w:rFonts w:ascii="Times New Roman" w:hAnsi="Times New Roman"/>
                <w:sz w:val="24"/>
                <w:szCs w:val="24"/>
              </w:rPr>
              <w:t>ai</w:t>
            </w:r>
            <w:r w:rsidRPr="00964FFC">
              <w:rPr>
                <w:rFonts w:ascii="Times New Roman" w:hAnsi="Times New Roman"/>
                <w:sz w:val="24"/>
                <w:szCs w:val="24"/>
              </w:rPr>
              <w:t xml:space="preserve"> darbuotoj</w:t>
            </w:r>
            <w:r>
              <w:rPr>
                <w:rFonts w:ascii="Times New Roman" w:hAnsi="Times New Roman"/>
                <w:sz w:val="24"/>
                <w:szCs w:val="24"/>
              </w:rPr>
              <w:t>ai</w:t>
            </w:r>
            <w:r w:rsidRPr="00964FFC">
              <w:rPr>
                <w:rFonts w:ascii="Times New Roman" w:hAnsi="Times New Roman"/>
                <w:sz w:val="24"/>
                <w:szCs w:val="24"/>
              </w:rPr>
              <w:t xml:space="preserve"> </w:t>
            </w:r>
          </w:p>
        </w:tc>
        <w:tc>
          <w:tcPr>
            <w:tcW w:w="1097" w:type="dxa"/>
            <w:gridSpan w:val="3"/>
            <w:shd w:val="clear" w:color="auto" w:fill="auto"/>
          </w:tcPr>
          <w:p w14:paraId="23BF1078" w14:textId="3A5F4B3B"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42,75</w:t>
            </w:r>
          </w:p>
        </w:tc>
        <w:tc>
          <w:tcPr>
            <w:tcW w:w="1063" w:type="dxa"/>
            <w:shd w:val="clear" w:color="auto" w:fill="auto"/>
          </w:tcPr>
          <w:p w14:paraId="73E78343" w14:textId="2182EEE0"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42,42</w:t>
            </w:r>
          </w:p>
        </w:tc>
        <w:tc>
          <w:tcPr>
            <w:tcW w:w="2127" w:type="dxa"/>
            <w:shd w:val="clear" w:color="auto" w:fill="auto"/>
          </w:tcPr>
          <w:p w14:paraId="13A39FF9" w14:textId="6696B7D8" w:rsidR="00710664" w:rsidRPr="005A3909" w:rsidRDefault="00710664" w:rsidP="00A4019D">
            <w:pPr>
              <w:spacing w:line="276" w:lineRule="auto"/>
              <w:jc w:val="center"/>
              <w:rPr>
                <w:rFonts w:ascii="Times New Roman" w:hAnsi="Times New Roman"/>
                <w:sz w:val="24"/>
                <w:szCs w:val="24"/>
              </w:rPr>
            </w:pPr>
            <w:r>
              <w:rPr>
                <w:rFonts w:ascii="Times New Roman" w:hAnsi="Times New Roman"/>
                <w:sz w:val="24"/>
                <w:szCs w:val="24"/>
              </w:rPr>
              <w:t>52</w:t>
            </w:r>
          </w:p>
        </w:tc>
      </w:tr>
      <w:tr w:rsidR="00710664" w:rsidRPr="005A3909" w14:paraId="793113D5" w14:textId="77777777" w:rsidTr="00710664">
        <w:tc>
          <w:tcPr>
            <w:tcW w:w="7366" w:type="dxa"/>
            <w:gridSpan w:val="8"/>
            <w:shd w:val="clear" w:color="auto" w:fill="auto"/>
          </w:tcPr>
          <w:p w14:paraId="4186120C" w14:textId="77777777" w:rsidR="00710664" w:rsidRPr="005A3909" w:rsidRDefault="00710664" w:rsidP="00F97BE4">
            <w:pPr>
              <w:spacing w:line="276" w:lineRule="auto"/>
              <w:rPr>
                <w:rFonts w:ascii="Times New Roman" w:eastAsia="Calibri" w:hAnsi="Times New Roman"/>
                <w:kern w:val="24"/>
                <w:sz w:val="24"/>
                <w:szCs w:val="24"/>
              </w:rPr>
            </w:pPr>
            <w:r w:rsidRPr="006E0CF8">
              <w:rPr>
                <w:rFonts w:ascii="Times New Roman" w:eastAsia="Calibri" w:hAnsi="Times New Roman"/>
                <w:kern w:val="24"/>
                <w:sz w:val="24"/>
                <w:szCs w:val="24"/>
              </w:rPr>
              <w:t xml:space="preserve">Mokinių ir ugdytinių, tenkančių </w:t>
            </w:r>
            <w:r>
              <w:rPr>
                <w:rFonts w:ascii="Times New Roman" w:eastAsia="Calibri" w:hAnsi="Times New Roman"/>
                <w:kern w:val="24"/>
                <w:sz w:val="24"/>
                <w:szCs w:val="24"/>
              </w:rPr>
              <w:t xml:space="preserve">direktoriui ir jo </w:t>
            </w:r>
            <w:r>
              <w:rPr>
                <w:rFonts w:ascii="Times New Roman" w:hAnsi="Times New Roman"/>
                <w:kern w:val="24"/>
                <w:sz w:val="24"/>
                <w:szCs w:val="24"/>
              </w:rPr>
              <w:t>p</w:t>
            </w:r>
            <w:r w:rsidRPr="00964FFC">
              <w:rPr>
                <w:rFonts w:ascii="Times New Roman" w:hAnsi="Times New Roman"/>
                <w:color w:val="000000"/>
                <w:sz w:val="24"/>
                <w:szCs w:val="24"/>
              </w:rPr>
              <w:t>avaduotoja</w:t>
            </w:r>
            <w:r>
              <w:rPr>
                <w:rFonts w:ascii="Times New Roman" w:hAnsi="Times New Roman"/>
                <w:color w:val="000000"/>
                <w:sz w:val="24"/>
                <w:szCs w:val="24"/>
              </w:rPr>
              <w:t>m</w:t>
            </w:r>
            <w:r w:rsidRPr="00964FFC">
              <w:rPr>
                <w:rFonts w:ascii="Times New Roman" w:hAnsi="Times New Roman"/>
                <w:color w:val="000000"/>
                <w:sz w:val="24"/>
                <w:szCs w:val="24"/>
              </w:rPr>
              <w:t>s ugdymui</w:t>
            </w:r>
            <w:r w:rsidRPr="006E0CF8">
              <w:rPr>
                <w:rFonts w:ascii="Times New Roman" w:eastAsia="Calibri" w:hAnsi="Times New Roman"/>
                <w:kern w:val="24"/>
                <w:sz w:val="24"/>
                <w:szCs w:val="24"/>
              </w:rPr>
              <w:t>, skaičius</w:t>
            </w:r>
          </w:p>
        </w:tc>
        <w:tc>
          <w:tcPr>
            <w:tcW w:w="2127" w:type="dxa"/>
            <w:shd w:val="clear" w:color="auto" w:fill="auto"/>
          </w:tcPr>
          <w:p w14:paraId="4F6F3AD6" w14:textId="61E48358" w:rsidR="00710664" w:rsidRPr="005A3909" w:rsidRDefault="00B3627F" w:rsidP="00A4019D">
            <w:pPr>
              <w:spacing w:line="276" w:lineRule="auto"/>
              <w:jc w:val="center"/>
              <w:rPr>
                <w:rFonts w:ascii="Times New Roman" w:hAnsi="Times New Roman"/>
                <w:sz w:val="24"/>
                <w:szCs w:val="24"/>
              </w:rPr>
            </w:pPr>
            <w:r w:rsidRPr="00C16FD7">
              <w:rPr>
                <w:rFonts w:ascii="Times New Roman" w:hAnsi="Times New Roman"/>
                <w:sz w:val="24"/>
                <w:szCs w:val="24"/>
              </w:rPr>
              <w:t>202</w:t>
            </w:r>
          </w:p>
        </w:tc>
      </w:tr>
      <w:tr w:rsidR="00710664" w:rsidRPr="005A3909" w14:paraId="4B9983AD" w14:textId="77777777" w:rsidTr="00710664">
        <w:tc>
          <w:tcPr>
            <w:tcW w:w="7366" w:type="dxa"/>
            <w:gridSpan w:val="8"/>
            <w:shd w:val="clear" w:color="auto" w:fill="auto"/>
          </w:tcPr>
          <w:p w14:paraId="6AD2C864" w14:textId="77777777" w:rsidR="00710664" w:rsidRPr="006E0CF8"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t>Vienam bendrojo ugdymo mokytojui tenkančių mokinių skaičius</w:t>
            </w:r>
          </w:p>
        </w:tc>
        <w:tc>
          <w:tcPr>
            <w:tcW w:w="2127" w:type="dxa"/>
            <w:shd w:val="clear" w:color="auto" w:fill="auto"/>
          </w:tcPr>
          <w:p w14:paraId="335E8177" w14:textId="65EEF19D" w:rsidR="00710664" w:rsidRPr="005A3909" w:rsidRDefault="00710664" w:rsidP="00F97BE4">
            <w:pPr>
              <w:spacing w:line="276" w:lineRule="auto"/>
              <w:jc w:val="center"/>
              <w:rPr>
                <w:rFonts w:ascii="Times New Roman" w:hAnsi="Times New Roman"/>
                <w:sz w:val="24"/>
                <w:szCs w:val="24"/>
              </w:rPr>
            </w:pPr>
            <w:r w:rsidRPr="00C1690D">
              <w:rPr>
                <w:rFonts w:ascii="Times New Roman" w:hAnsi="Times New Roman"/>
                <w:sz w:val="24"/>
                <w:szCs w:val="24"/>
              </w:rPr>
              <w:t>14,85</w:t>
            </w:r>
          </w:p>
        </w:tc>
      </w:tr>
      <w:tr w:rsidR="00710664" w:rsidRPr="005A3909" w14:paraId="1F0DF13F" w14:textId="77777777" w:rsidTr="00710664">
        <w:tc>
          <w:tcPr>
            <w:tcW w:w="7366" w:type="dxa"/>
            <w:gridSpan w:val="8"/>
            <w:shd w:val="clear" w:color="auto" w:fill="auto"/>
          </w:tcPr>
          <w:p w14:paraId="5B5D6EB2" w14:textId="77777777" w:rsidR="00710664" w:rsidRPr="005A3909"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lastRenderedPageBreak/>
              <w:t xml:space="preserve">Bendrojo ugdymo mokytojų vidutinis pamokinis darbo krūvis </w:t>
            </w:r>
            <w:r>
              <w:rPr>
                <w:rFonts w:ascii="Times New Roman" w:eastAsia="Calibri" w:hAnsi="Times New Roman"/>
                <w:kern w:val="24"/>
                <w:sz w:val="24"/>
                <w:szCs w:val="24"/>
              </w:rPr>
              <w:t xml:space="preserve">per </w:t>
            </w:r>
            <w:r w:rsidRPr="005A3909">
              <w:rPr>
                <w:rFonts w:ascii="Times New Roman" w:eastAsia="Calibri" w:hAnsi="Times New Roman"/>
                <w:kern w:val="24"/>
                <w:sz w:val="24"/>
                <w:szCs w:val="24"/>
              </w:rPr>
              <w:t>mokslo met</w:t>
            </w:r>
            <w:r>
              <w:rPr>
                <w:rFonts w:ascii="Times New Roman" w:eastAsia="Calibri" w:hAnsi="Times New Roman"/>
                <w:kern w:val="24"/>
                <w:sz w:val="24"/>
                <w:szCs w:val="24"/>
              </w:rPr>
              <w:t>us</w:t>
            </w:r>
            <w:r w:rsidRPr="005A3909">
              <w:rPr>
                <w:rFonts w:ascii="Times New Roman" w:eastAsia="Calibri" w:hAnsi="Times New Roman"/>
                <w:kern w:val="24"/>
                <w:sz w:val="24"/>
                <w:szCs w:val="24"/>
              </w:rPr>
              <w:t xml:space="preserve"> (kontaktinės valandos)</w:t>
            </w:r>
          </w:p>
        </w:tc>
        <w:tc>
          <w:tcPr>
            <w:tcW w:w="2127" w:type="dxa"/>
            <w:shd w:val="clear" w:color="auto" w:fill="auto"/>
          </w:tcPr>
          <w:p w14:paraId="2A6C7D41" w14:textId="32418269" w:rsidR="00710664" w:rsidRPr="005A3909" w:rsidRDefault="00C14E78" w:rsidP="00F97BE4">
            <w:pPr>
              <w:spacing w:line="276" w:lineRule="auto"/>
              <w:jc w:val="center"/>
              <w:rPr>
                <w:rFonts w:ascii="Times New Roman" w:hAnsi="Times New Roman"/>
                <w:sz w:val="24"/>
                <w:szCs w:val="24"/>
              </w:rPr>
            </w:pPr>
            <w:r>
              <w:rPr>
                <w:rFonts w:ascii="Times New Roman" w:hAnsi="Times New Roman"/>
                <w:sz w:val="24"/>
                <w:szCs w:val="24"/>
              </w:rPr>
              <w:t>690</w:t>
            </w:r>
          </w:p>
        </w:tc>
      </w:tr>
      <w:tr w:rsidR="00710664" w:rsidRPr="005A3909" w14:paraId="1BF5562C" w14:textId="77777777" w:rsidTr="00710664">
        <w:trPr>
          <w:trHeight w:val="415"/>
        </w:trPr>
        <w:tc>
          <w:tcPr>
            <w:tcW w:w="5206" w:type="dxa"/>
            <w:gridSpan w:val="4"/>
            <w:vMerge w:val="restart"/>
            <w:shd w:val="clear" w:color="auto" w:fill="auto"/>
            <w:vAlign w:val="center"/>
          </w:tcPr>
          <w:p w14:paraId="74ECAE10" w14:textId="77777777" w:rsidR="00710664"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t>Bendrojo ugdymo mokytojų, dirbančių pilnu</w:t>
            </w:r>
          </w:p>
          <w:p w14:paraId="36DE9426" w14:textId="77777777" w:rsidR="00710664" w:rsidRPr="005A3909"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t xml:space="preserve"> (ir didesniu) etatu, </w:t>
            </w:r>
            <w:r>
              <w:rPr>
                <w:rFonts w:ascii="Times New Roman" w:eastAsia="Calibri" w:hAnsi="Times New Roman"/>
                <w:kern w:val="24"/>
                <w:sz w:val="24"/>
                <w:szCs w:val="24"/>
              </w:rPr>
              <w:t xml:space="preserve">skaičius ir </w:t>
            </w:r>
            <w:r w:rsidRPr="005A3909">
              <w:rPr>
                <w:rFonts w:ascii="Times New Roman" w:eastAsia="Calibri" w:hAnsi="Times New Roman"/>
                <w:kern w:val="24"/>
                <w:sz w:val="24"/>
                <w:szCs w:val="24"/>
              </w:rPr>
              <w:t>dalis (proc.)</w:t>
            </w:r>
          </w:p>
        </w:tc>
        <w:tc>
          <w:tcPr>
            <w:tcW w:w="2160" w:type="dxa"/>
            <w:gridSpan w:val="4"/>
            <w:shd w:val="clear" w:color="auto" w:fill="auto"/>
            <w:vAlign w:val="center"/>
          </w:tcPr>
          <w:p w14:paraId="13E644DB" w14:textId="77777777" w:rsidR="00710664" w:rsidRPr="005A3909" w:rsidRDefault="00710664" w:rsidP="00F97BE4">
            <w:pPr>
              <w:spacing w:line="276" w:lineRule="auto"/>
              <w:jc w:val="center"/>
              <w:rPr>
                <w:rFonts w:ascii="Times New Roman" w:eastAsia="Calibri" w:hAnsi="Times New Roman"/>
                <w:kern w:val="24"/>
                <w:sz w:val="24"/>
                <w:szCs w:val="24"/>
              </w:rPr>
            </w:pPr>
            <w:r w:rsidRPr="00830163">
              <w:rPr>
                <w:rFonts w:ascii="Times New Roman" w:eastAsia="Calibri" w:hAnsi="Times New Roman"/>
                <w:kern w:val="24"/>
                <w:sz w:val="24"/>
                <w:szCs w:val="24"/>
              </w:rPr>
              <w:t>Skaičius</w:t>
            </w:r>
          </w:p>
        </w:tc>
        <w:tc>
          <w:tcPr>
            <w:tcW w:w="2127" w:type="dxa"/>
            <w:shd w:val="clear" w:color="auto" w:fill="auto"/>
            <w:vAlign w:val="center"/>
          </w:tcPr>
          <w:p w14:paraId="03EC513D" w14:textId="77777777"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Dalis (proc.)</w:t>
            </w:r>
          </w:p>
        </w:tc>
      </w:tr>
      <w:tr w:rsidR="00710664" w:rsidRPr="005A3909" w14:paraId="15175C04" w14:textId="77777777" w:rsidTr="00710664">
        <w:trPr>
          <w:trHeight w:val="270"/>
        </w:trPr>
        <w:tc>
          <w:tcPr>
            <w:tcW w:w="5206" w:type="dxa"/>
            <w:gridSpan w:val="4"/>
            <w:vMerge/>
            <w:shd w:val="clear" w:color="auto" w:fill="auto"/>
          </w:tcPr>
          <w:p w14:paraId="2DF794A0" w14:textId="77777777" w:rsidR="00710664" w:rsidRPr="005A3909" w:rsidRDefault="00710664" w:rsidP="00F97BE4">
            <w:pPr>
              <w:spacing w:line="276" w:lineRule="auto"/>
              <w:rPr>
                <w:rFonts w:ascii="Times New Roman" w:eastAsia="Calibri" w:hAnsi="Times New Roman"/>
                <w:kern w:val="24"/>
                <w:sz w:val="24"/>
                <w:szCs w:val="24"/>
              </w:rPr>
            </w:pPr>
          </w:p>
        </w:tc>
        <w:tc>
          <w:tcPr>
            <w:tcW w:w="2160" w:type="dxa"/>
            <w:gridSpan w:val="4"/>
            <w:shd w:val="clear" w:color="auto" w:fill="auto"/>
          </w:tcPr>
          <w:p w14:paraId="39B13A3B" w14:textId="337D92B1" w:rsidR="00710664" w:rsidRDefault="00710664" w:rsidP="00F97BE4">
            <w:pPr>
              <w:spacing w:line="276" w:lineRule="auto"/>
              <w:jc w:val="center"/>
              <w:rPr>
                <w:rFonts w:ascii="Times New Roman" w:eastAsia="Calibri" w:hAnsi="Times New Roman"/>
                <w:kern w:val="24"/>
                <w:sz w:val="24"/>
                <w:szCs w:val="24"/>
              </w:rPr>
            </w:pPr>
            <w:r>
              <w:rPr>
                <w:rFonts w:ascii="Times New Roman" w:eastAsia="Calibri" w:hAnsi="Times New Roman"/>
                <w:kern w:val="24"/>
                <w:sz w:val="24"/>
                <w:szCs w:val="24"/>
              </w:rPr>
              <w:t>14</w:t>
            </w:r>
          </w:p>
        </w:tc>
        <w:tc>
          <w:tcPr>
            <w:tcW w:w="2127" w:type="dxa"/>
            <w:shd w:val="clear" w:color="auto" w:fill="auto"/>
          </w:tcPr>
          <w:p w14:paraId="5D83C0F8" w14:textId="77777777" w:rsidR="00710664" w:rsidRDefault="00710664" w:rsidP="00F97BE4">
            <w:pPr>
              <w:spacing w:line="276" w:lineRule="auto"/>
              <w:jc w:val="center"/>
              <w:rPr>
                <w:rFonts w:ascii="Times New Roman" w:hAnsi="Times New Roman"/>
                <w:sz w:val="24"/>
                <w:szCs w:val="24"/>
              </w:rPr>
            </w:pPr>
            <w:r>
              <w:rPr>
                <w:rFonts w:ascii="Times New Roman" w:hAnsi="Times New Roman"/>
                <w:sz w:val="24"/>
                <w:szCs w:val="24"/>
              </w:rPr>
              <w:t>70</w:t>
            </w:r>
          </w:p>
          <w:p w14:paraId="5F13C91E" w14:textId="737152D6" w:rsidR="00710664" w:rsidRPr="005A3909" w:rsidRDefault="00710664" w:rsidP="00F97BE4">
            <w:pPr>
              <w:spacing w:line="276" w:lineRule="auto"/>
              <w:jc w:val="center"/>
              <w:rPr>
                <w:rFonts w:ascii="Times New Roman" w:hAnsi="Times New Roman"/>
                <w:sz w:val="24"/>
                <w:szCs w:val="24"/>
              </w:rPr>
            </w:pPr>
          </w:p>
        </w:tc>
      </w:tr>
      <w:tr w:rsidR="00710664" w:rsidRPr="005A3909" w14:paraId="74CB8782" w14:textId="77777777" w:rsidTr="00710664">
        <w:tc>
          <w:tcPr>
            <w:tcW w:w="5206" w:type="dxa"/>
            <w:gridSpan w:val="4"/>
            <w:shd w:val="clear" w:color="auto" w:fill="auto"/>
          </w:tcPr>
          <w:p w14:paraId="3C31D04F" w14:textId="77777777" w:rsidR="00710664" w:rsidRPr="005A3909"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t xml:space="preserve">Ikimokyklinio, priešmokyklinio ugdymo mokytojų, dirbančių pilnu etatu (ir didesniu), </w:t>
            </w:r>
            <w:r>
              <w:rPr>
                <w:rFonts w:ascii="Times New Roman" w:eastAsia="Calibri" w:hAnsi="Times New Roman"/>
                <w:kern w:val="24"/>
                <w:sz w:val="24"/>
                <w:szCs w:val="24"/>
              </w:rPr>
              <w:t xml:space="preserve">skaičius ir </w:t>
            </w:r>
            <w:r w:rsidRPr="005A3909">
              <w:rPr>
                <w:rFonts w:ascii="Times New Roman" w:eastAsia="Calibri" w:hAnsi="Times New Roman"/>
                <w:kern w:val="24"/>
                <w:sz w:val="24"/>
                <w:szCs w:val="24"/>
              </w:rPr>
              <w:t>dalis (proc.)</w:t>
            </w:r>
          </w:p>
        </w:tc>
        <w:tc>
          <w:tcPr>
            <w:tcW w:w="2160" w:type="dxa"/>
            <w:gridSpan w:val="4"/>
            <w:shd w:val="clear" w:color="auto" w:fill="auto"/>
          </w:tcPr>
          <w:p w14:paraId="5E112BC8" w14:textId="26C2ECC3" w:rsidR="00710664" w:rsidRPr="005A3909" w:rsidRDefault="00710664" w:rsidP="00F97BE4">
            <w:pPr>
              <w:spacing w:line="276" w:lineRule="auto"/>
              <w:jc w:val="center"/>
              <w:rPr>
                <w:rFonts w:ascii="Times New Roman" w:eastAsia="Calibri" w:hAnsi="Times New Roman"/>
                <w:kern w:val="24"/>
                <w:sz w:val="24"/>
                <w:szCs w:val="24"/>
              </w:rPr>
            </w:pPr>
            <w:r w:rsidRPr="00C1690D">
              <w:rPr>
                <w:rFonts w:ascii="Times New Roman" w:eastAsia="Calibri" w:hAnsi="Times New Roman"/>
                <w:kern w:val="24"/>
                <w:sz w:val="24"/>
                <w:szCs w:val="24"/>
              </w:rPr>
              <w:t>23</w:t>
            </w:r>
          </w:p>
        </w:tc>
        <w:tc>
          <w:tcPr>
            <w:tcW w:w="2127" w:type="dxa"/>
            <w:shd w:val="clear" w:color="auto" w:fill="auto"/>
          </w:tcPr>
          <w:p w14:paraId="53C983A1" w14:textId="5ED9F5BC"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92</w:t>
            </w:r>
          </w:p>
        </w:tc>
      </w:tr>
      <w:tr w:rsidR="00710664" w:rsidRPr="005A3909" w14:paraId="0EA102F9" w14:textId="77777777" w:rsidTr="00710664">
        <w:tc>
          <w:tcPr>
            <w:tcW w:w="5206" w:type="dxa"/>
            <w:gridSpan w:val="4"/>
            <w:shd w:val="clear" w:color="auto" w:fill="auto"/>
          </w:tcPr>
          <w:p w14:paraId="3F1A8621" w14:textId="77777777" w:rsidR="00710664" w:rsidRDefault="00710664" w:rsidP="00F97BE4">
            <w:pPr>
              <w:spacing w:line="276" w:lineRule="auto"/>
              <w:rPr>
                <w:rFonts w:ascii="Times New Roman" w:hAnsi="Times New Roman"/>
                <w:kern w:val="24"/>
                <w:sz w:val="24"/>
                <w:szCs w:val="24"/>
              </w:rPr>
            </w:pPr>
            <w:r w:rsidRPr="00597896">
              <w:rPr>
                <w:rFonts w:ascii="Times New Roman" w:hAnsi="Times New Roman"/>
                <w:kern w:val="24"/>
                <w:sz w:val="24"/>
                <w:szCs w:val="24"/>
              </w:rPr>
              <w:t>Aukštos kvalifikacijos mokytojų</w:t>
            </w:r>
            <w:r>
              <w:rPr>
                <w:rFonts w:ascii="Times New Roman" w:hAnsi="Times New Roman"/>
                <w:kern w:val="24"/>
                <w:sz w:val="24"/>
                <w:szCs w:val="24"/>
              </w:rPr>
              <w:t xml:space="preserve"> </w:t>
            </w:r>
          </w:p>
          <w:p w14:paraId="77987C39" w14:textId="77777777" w:rsidR="00710664" w:rsidRPr="005A3909" w:rsidRDefault="00710664" w:rsidP="00F97BE4">
            <w:pPr>
              <w:spacing w:line="276" w:lineRule="auto"/>
              <w:rPr>
                <w:rFonts w:ascii="Times New Roman" w:eastAsia="Calibri" w:hAnsi="Times New Roman"/>
                <w:kern w:val="24"/>
                <w:sz w:val="24"/>
                <w:szCs w:val="24"/>
              </w:rPr>
            </w:pPr>
            <w:r w:rsidRPr="00597896">
              <w:rPr>
                <w:rFonts w:ascii="Times New Roman" w:hAnsi="Times New Roman"/>
                <w:kern w:val="24"/>
                <w:sz w:val="24"/>
                <w:szCs w:val="24"/>
              </w:rPr>
              <w:t xml:space="preserve">(metodininkų ir ekspertų) </w:t>
            </w:r>
            <w:r>
              <w:rPr>
                <w:rFonts w:ascii="Times New Roman" w:hAnsi="Times New Roman"/>
                <w:kern w:val="24"/>
                <w:sz w:val="24"/>
                <w:szCs w:val="24"/>
              </w:rPr>
              <w:t>skaičius</w:t>
            </w:r>
            <w:r>
              <w:rPr>
                <w:rFonts w:ascii="Times New Roman" w:eastAsia="Calibri" w:hAnsi="Times New Roman"/>
                <w:kern w:val="24"/>
                <w:sz w:val="24"/>
                <w:szCs w:val="24"/>
              </w:rPr>
              <w:t xml:space="preserve"> ir </w:t>
            </w:r>
            <w:r w:rsidRPr="005A3909">
              <w:rPr>
                <w:rFonts w:ascii="Times New Roman" w:eastAsia="Calibri" w:hAnsi="Times New Roman"/>
                <w:kern w:val="24"/>
                <w:sz w:val="24"/>
                <w:szCs w:val="24"/>
              </w:rPr>
              <w:t>dalis (proc.)</w:t>
            </w:r>
          </w:p>
        </w:tc>
        <w:tc>
          <w:tcPr>
            <w:tcW w:w="2160" w:type="dxa"/>
            <w:gridSpan w:val="4"/>
            <w:shd w:val="clear" w:color="auto" w:fill="auto"/>
          </w:tcPr>
          <w:p w14:paraId="2FE2878D" w14:textId="1FF34511" w:rsidR="00710664" w:rsidRPr="005A3909" w:rsidRDefault="00710664" w:rsidP="00F97BE4">
            <w:pPr>
              <w:spacing w:line="276" w:lineRule="auto"/>
              <w:jc w:val="center"/>
              <w:rPr>
                <w:rFonts w:ascii="Times New Roman" w:eastAsia="Calibri" w:hAnsi="Times New Roman"/>
                <w:kern w:val="24"/>
                <w:sz w:val="24"/>
                <w:szCs w:val="24"/>
              </w:rPr>
            </w:pPr>
            <w:r>
              <w:rPr>
                <w:rFonts w:ascii="Times New Roman" w:eastAsia="Calibri" w:hAnsi="Times New Roman"/>
                <w:kern w:val="24"/>
                <w:sz w:val="24"/>
                <w:szCs w:val="24"/>
              </w:rPr>
              <w:t>10</w:t>
            </w:r>
          </w:p>
        </w:tc>
        <w:tc>
          <w:tcPr>
            <w:tcW w:w="2127" w:type="dxa"/>
            <w:shd w:val="clear" w:color="auto" w:fill="auto"/>
          </w:tcPr>
          <w:p w14:paraId="2076F4FB" w14:textId="3E694984"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22,23</w:t>
            </w:r>
          </w:p>
        </w:tc>
      </w:tr>
      <w:tr w:rsidR="00710664" w:rsidRPr="005A3909" w14:paraId="54347C97" w14:textId="77777777" w:rsidTr="00710664">
        <w:tc>
          <w:tcPr>
            <w:tcW w:w="9493" w:type="dxa"/>
            <w:gridSpan w:val="9"/>
            <w:shd w:val="clear" w:color="auto" w:fill="auto"/>
          </w:tcPr>
          <w:p w14:paraId="16514CFD" w14:textId="67D8C515" w:rsidR="00710664" w:rsidRDefault="00710664" w:rsidP="00F97BE4">
            <w:pPr>
              <w:spacing w:line="276" w:lineRule="auto"/>
              <w:jc w:val="both"/>
            </w:pPr>
            <w:r w:rsidRPr="00611F3C">
              <w:rPr>
                <w:rFonts w:ascii="Times New Roman" w:hAnsi="Times New Roman"/>
                <w:kern w:val="24"/>
                <w:sz w:val="24"/>
                <w:szCs w:val="24"/>
              </w:rPr>
              <w:t xml:space="preserve">KOMENTARAS </w:t>
            </w:r>
          </w:p>
          <w:p w14:paraId="15B0E830" w14:textId="1BF9A3CE" w:rsidR="00710664" w:rsidRPr="00C85D49" w:rsidRDefault="00710664" w:rsidP="00F97BE4">
            <w:pPr>
              <w:spacing w:line="276" w:lineRule="auto"/>
              <w:jc w:val="both"/>
              <w:rPr>
                <w:rFonts w:ascii="Times New Roman" w:hAnsi="Times New Roman"/>
                <w:sz w:val="24"/>
                <w:szCs w:val="24"/>
              </w:rPr>
            </w:pPr>
            <w:r w:rsidRPr="00C85D49">
              <w:rPr>
                <w:rFonts w:ascii="Times New Roman" w:eastAsia="Calibri" w:hAnsi="Times New Roman"/>
                <w:iCs/>
                <w:kern w:val="24"/>
                <w:sz w:val="24"/>
                <w:szCs w:val="24"/>
                <w:lang w:eastAsia="en-US"/>
              </w:rPr>
              <w:t>Mokykloje pedagoginis ir nepedagoginis personalas pilnai sukomplektuotas pagal patvirtintą maksimalų pareigybių skaičių. Darbuotojų etatų skaičius lyginant su 2020 m. padidėjo 1,66 etato.</w:t>
            </w:r>
          </w:p>
          <w:p w14:paraId="3642C702" w14:textId="7A3043B7" w:rsidR="00710664" w:rsidRDefault="00710664" w:rsidP="00F97BE4">
            <w:pPr>
              <w:spacing w:line="276" w:lineRule="auto"/>
              <w:jc w:val="both"/>
              <w:rPr>
                <w:rFonts w:ascii="Times New Roman" w:eastAsia="Calibri" w:hAnsi="Times New Roman"/>
                <w:sz w:val="24"/>
                <w:szCs w:val="24"/>
              </w:rPr>
            </w:pPr>
            <w:r>
              <w:rPr>
                <w:rFonts w:ascii="Times New Roman" w:eastAsia="Calibri" w:hAnsi="Times New Roman"/>
                <w:sz w:val="24"/>
                <w:szCs w:val="24"/>
              </w:rPr>
              <w:t xml:space="preserve">Mokykloje 2021 m. vyko mokytojų kaita. Darbui nuo rugsėjo 1 d. trūko mokytojų į šias pareigybes: 3 ikimokyklinio ugdymo, 1 pradinio ugdymo ir tikybos mokytojo. Iki rugsėjo mėn. pavyko išspręsi mokytojų trūkumo problemą. </w:t>
            </w:r>
          </w:p>
          <w:p w14:paraId="5502EDE5" w14:textId="5D1569FB" w:rsidR="00710664" w:rsidRPr="00C20E2A" w:rsidRDefault="00710664" w:rsidP="00F97BE4">
            <w:pPr>
              <w:spacing w:line="276" w:lineRule="auto"/>
              <w:jc w:val="both"/>
              <w:rPr>
                <w:rFonts w:ascii="Times New Roman" w:eastAsia="Calibri" w:hAnsi="Times New Roman"/>
                <w:sz w:val="24"/>
                <w:szCs w:val="24"/>
              </w:rPr>
            </w:pPr>
            <w:r w:rsidRPr="00C20E2A">
              <w:rPr>
                <w:rFonts w:ascii="Times New Roman" w:eastAsia="Calibri" w:hAnsi="Times New Roman"/>
                <w:sz w:val="24"/>
                <w:szCs w:val="24"/>
              </w:rPr>
              <w:t>2021 metais pagal Mokytojų ir pagalbos mokiniui specialistų 2021</w:t>
            </w:r>
            <w:r>
              <w:rPr>
                <w:rFonts w:ascii="Times New Roman" w:eastAsia="Calibri" w:hAnsi="Times New Roman"/>
                <w:sz w:val="24"/>
                <w:szCs w:val="24"/>
              </w:rPr>
              <w:t>–</w:t>
            </w:r>
            <w:r w:rsidRPr="00C20E2A">
              <w:rPr>
                <w:rFonts w:ascii="Times New Roman" w:eastAsia="Calibri" w:hAnsi="Times New Roman"/>
                <w:sz w:val="24"/>
                <w:szCs w:val="24"/>
              </w:rPr>
              <w:t>2023 metų atestacijos</w:t>
            </w:r>
          </w:p>
          <w:p w14:paraId="36C754D0" w14:textId="08EBEEDF" w:rsidR="00710664" w:rsidRDefault="00710664" w:rsidP="00F97BE4">
            <w:pPr>
              <w:spacing w:line="276" w:lineRule="auto"/>
              <w:jc w:val="both"/>
              <w:rPr>
                <w:rFonts w:ascii="Times New Roman" w:eastAsia="Calibri" w:hAnsi="Times New Roman"/>
                <w:sz w:val="24"/>
                <w:szCs w:val="24"/>
              </w:rPr>
            </w:pPr>
            <w:r>
              <w:rPr>
                <w:rFonts w:ascii="Times New Roman" w:eastAsia="Calibri" w:hAnsi="Times New Roman"/>
                <w:sz w:val="24"/>
                <w:szCs w:val="24"/>
              </w:rPr>
              <w:t>programą buvo atestuota vienas mokytojas ir įgijo vyresniojo mokytojo kvalifikacinę kategoriją</w:t>
            </w:r>
            <w:r w:rsidRPr="00C20E2A">
              <w:rPr>
                <w:rFonts w:ascii="Times New Roman" w:eastAsia="Calibri" w:hAnsi="Times New Roman"/>
                <w:sz w:val="24"/>
                <w:szCs w:val="24"/>
              </w:rPr>
              <w:t>.</w:t>
            </w:r>
          </w:p>
          <w:p w14:paraId="07CCBB27" w14:textId="2045B155" w:rsidR="00710664" w:rsidRPr="00C53BDF" w:rsidRDefault="00710664" w:rsidP="00F97BE4">
            <w:pPr>
              <w:spacing w:line="276" w:lineRule="auto"/>
              <w:jc w:val="both"/>
              <w:rPr>
                <w:rFonts w:ascii="Times New Roman" w:eastAsia="Calibri" w:hAnsi="Times New Roman"/>
                <w:sz w:val="24"/>
                <w:szCs w:val="24"/>
              </w:rPr>
            </w:pPr>
            <w:r>
              <w:rPr>
                <w:rFonts w:ascii="Times New Roman" w:eastAsia="Calibri" w:hAnsi="Times New Roman"/>
                <w:sz w:val="24"/>
                <w:szCs w:val="24"/>
              </w:rPr>
              <w:t>Pasirašytos 8 bendradarbiavimo</w:t>
            </w:r>
            <w:r w:rsidRPr="004918B8">
              <w:rPr>
                <w:rFonts w:ascii="Times New Roman" w:eastAsia="Calibri" w:hAnsi="Times New Roman"/>
                <w:sz w:val="24"/>
                <w:szCs w:val="24"/>
              </w:rPr>
              <w:t xml:space="preserve"> sutartys su </w:t>
            </w:r>
            <w:r>
              <w:rPr>
                <w:rFonts w:ascii="Times New Roman" w:eastAsia="Calibri" w:hAnsi="Times New Roman"/>
                <w:sz w:val="24"/>
                <w:szCs w:val="24"/>
              </w:rPr>
              <w:t xml:space="preserve">mokytojais ir </w:t>
            </w:r>
            <w:r w:rsidRPr="004918B8">
              <w:rPr>
                <w:rFonts w:ascii="Times New Roman" w:eastAsia="Calibri" w:hAnsi="Times New Roman"/>
                <w:sz w:val="24"/>
                <w:szCs w:val="24"/>
              </w:rPr>
              <w:t>VDU Švietimo akademija,</w:t>
            </w:r>
            <w:r>
              <w:rPr>
                <w:rFonts w:ascii="Times New Roman" w:eastAsia="Calibri" w:hAnsi="Times New Roman"/>
                <w:sz w:val="24"/>
                <w:szCs w:val="24"/>
              </w:rPr>
              <w:t xml:space="preserve"> 2 – su Marijampolės kolegija. </w:t>
            </w:r>
            <w:r w:rsidRPr="004918B8">
              <w:rPr>
                <w:rFonts w:ascii="Times New Roman" w:eastAsia="Calibri" w:hAnsi="Times New Roman"/>
                <w:sz w:val="24"/>
                <w:szCs w:val="24"/>
              </w:rPr>
              <w:t xml:space="preserve">2 VDU Švietimo akademijos studentės, studijuojančios pradinio ugdymo programą, atlieka pedagoginę praktiką. Vienam pradėjusiam dirbti mokytojui specialistui skirtas mentorius. </w:t>
            </w:r>
          </w:p>
        </w:tc>
      </w:tr>
      <w:tr w:rsidR="00710664" w:rsidRPr="005A3909" w14:paraId="47FD91DF" w14:textId="77777777" w:rsidTr="00710664">
        <w:tc>
          <w:tcPr>
            <w:tcW w:w="5206" w:type="dxa"/>
            <w:gridSpan w:val="4"/>
            <w:vMerge w:val="restart"/>
            <w:shd w:val="clear" w:color="auto" w:fill="auto"/>
            <w:vAlign w:val="center"/>
          </w:tcPr>
          <w:p w14:paraId="7C9C9A3F" w14:textId="77777777" w:rsidR="00710664" w:rsidRPr="00597896" w:rsidRDefault="00710664" w:rsidP="00F97BE4">
            <w:pPr>
              <w:spacing w:line="276" w:lineRule="auto"/>
              <w:rPr>
                <w:rFonts w:ascii="Times New Roman" w:hAnsi="Times New Roman"/>
                <w:kern w:val="24"/>
                <w:sz w:val="24"/>
                <w:szCs w:val="24"/>
              </w:rPr>
            </w:pPr>
            <w:r w:rsidRPr="005A3909">
              <w:rPr>
                <w:rFonts w:ascii="Times New Roman" w:eastAsia="Calibri" w:hAnsi="Times New Roman"/>
                <w:kern w:val="24"/>
                <w:sz w:val="24"/>
                <w:szCs w:val="24"/>
              </w:rPr>
              <w:t xml:space="preserve">Specialiųjų ugdymosi poreikių turinčių mokinių ir ugdytinių </w:t>
            </w:r>
            <w:r>
              <w:rPr>
                <w:rFonts w:ascii="Times New Roman" w:eastAsia="Calibri" w:hAnsi="Times New Roman"/>
                <w:kern w:val="24"/>
                <w:sz w:val="24"/>
                <w:szCs w:val="24"/>
              </w:rPr>
              <w:t>skaičius</w:t>
            </w:r>
            <w:r w:rsidRPr="005A3909">
              <w:rPr>
                <w:rFonts w:ascii="Times New Roman" w:eastAsia="Calibri" w:hAnsi="Times New Roman"/>
                <w:kern w:val="24"/>
                <w:sz w:val="24"/>
                <w:szCs w:val="24"/>
              </w:rPr>
              <w:t xml:space="preserve"> </w:t>
            </w:r>
            <w:r>
              <w:rPr>
                <w:rFonts w:ascii="Times New Roman" w:eastAsia="Calibri" w:hAnsi="Times New Roman"/>
                <w:kern w:val="24"/>
                <w:sz w:val="24"/>
                <w:szCs w:val="24"/>
              </w:rPr>
              <w:t xml:space="preserve">ir </w:t>
            </w:r>
            <w:r w:rsidRPr="005A3909">
              <w:rPr>
                <w:rFonts w:ascii="Times New Roman" w:eastAsia="Calibri" w:hAnsi="Times New Roman"/>
                <w:kern w:val="24"/>
                <w:sz w:val="24"/>
                <w:szCs w:val="24"/>
              </w:rPr>
              <w:t>dalis (proc.)</w:t>
            </w:r>
          </w:p>
        </w:tc>
        <w:tc>
          <w:tcPr>
            <w:tcW w:w="2160" w:type="dxa"/>
            <w:gridSpan w:val="4"/>
            <w:shd w:val="clear" w:color="auto" w:fill="auto"/>
            <w:vAlign w:val="center"/>
          </w:tcPr>
          <w:p w14:paraId="1ED66A96" w14:textId="77777777" w:rsidR="00710664" w:rsidRPr="005A3909" w:rsidRDefault="00710664" w:rsidP="00F97BE4">
            <w:pPr>
              <w:spacing w:line="276" w:lineRule="auto"/>
              <w:jc w:val="center"/>
              <w:rPr>
                <w:rFonts w:ascii="Times New Roman" w:eastAsia="Calibri" w:hAnsi="Times New Roman"/>
                <w:kern w:val="24"/>
                <w:sz w:val="24"/>
                <w:szCs w:val="24"/>
              </w:rPr>
            </w:pPr>
            <w:r w:rsidRPr="00830163">
              <w:rPr>
                <w:rFonts w:ascii="Times New Roman" w:eastAsia="Calibri" w:hAnsi="Times New Roman"/>
                <w:kern w:val="24"/>
                <w:sz w:val="24"/>
                <w:szCs w:val="24"/>
              </w:rPr>
              <w:t>Skaičius</w:t>
            </w:r>
          </w:p>
        </w:tc>
        <w:tc>
          <w:tcPr>
            <w:tcW w:w="2127" w:type="dxa"/>
            <w:shd w:val="clear" w:color="auto" w:fill="auto"/>
            <w:vAlign w:val="center"/>
          </w:tcPr>
          <w:p w14:paraId="22C3AE2C" w14:textId="77777777"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Dalis (proc.)</w:t>
            </w:r>
          </w:p>
        </w:tc>
      </w:tr>
      <w:tr w:rsidR="00710664" w:rsidRPr="005A3909" w14:paraId="11CEB3C3" w14:textId="77777777" w:rsidTr="00710664">
        <w:tc>
          <w:tcPr>
            <w:tcW w:w="5206" w:type="dxa"/>
            <w:gridSpan w:val="4"/>
            <w:vMerge/>
            <w:shd w:val="clear" w:color="auto" w:fill="auto"/>
          </w:tcPr>
          <w:p w14:paraId="65D1E137" w14:textId="77777777" w:rsidR="00710664" w:rsidRPr="00597896" w:rsidRDefault="00710664" w:rsidP="00F97BE4">
            <w:pPr>
              <w:spacing w:line="276" w:lineRule="auto"/>
              <w:rPr>
                <w:rFonts w:ascii="Times New Roman" w:hAnsi="Times New Roman"/>
                <w:kern w:val="24"/>
                <w:sz w:val="24"/>
                <w:szCs w:val="24"/>
              </w:rPr>
            </w:pPr>
          </w:p>
        </w:tc>
        <w:tc>
          <w:tcPr>
            <w:tcW w:w="2160" w:type="dxa"/>
            <w:gridSpan w:val="4"/>
            <w:shd w:val="clear" w:color="auto" w:fill="auto"/>
          </w:tcPr>
          <w:p w14:paraId="3FB9E694" w14:textId="35C11869" w:rsidR="00710664" w:rsidRDefault="002D40F6" w:rsidP="00F97BE4">
            <w:pPr>
              <w:spacing w:line="276" w:lineRule="auto"/>
              <w:jc w:val="center"/>
              <w:rPr>
                <w:rFonts w:ascii="Times New Roman" w:eastAsia="Calibri" w:hAnsi="Times New Roman"/>
                <w:kern w:val="24"/>
                <w:sz w:val="24"/>
                <w:szCs w:val="24"/>
              </w:rPr>
            </w:pPr>
            <w:r>
              <w:rPr>
                <w:rFonts w:ascii="Times New Roman" w:eastAsia="Calibri" w:hAnsi="Times New Roman"/>
                <w:kern w:val="24"/>
                <w:sz w:val="24"/>
                <w:szCs w:val="24"/>
              </w:rPr>
              <w:t>142</w:t>
            </w:r>
          </w:p>
          <w:p w14:paraId="59CF8F4F" w14:textId="77777777" w:rsidR="00710664" w:rsidRPr="005A3909" w:rsidRDefault="00710664" w:rsidP="00F97BE4">
            <w:pPr>
              <w:spacing w:line="276" w:lineRule="auto"/>
              <w:jc w:val="center"/>
              <w:rPr>
                <w:rFonts w:ascii="Times New Roman" w:eastAsia="Calibri" w:hAnsi="Times New Roman"/>
                <w:kern w:val="24"/>
                <w:sz w:val="24"/>
                <w:szCs w:val="24"/>
              </w:rPr>
            </w:pPr>
          </w:p>
        </w:tc>
        <w:tc>
          <w:tcPr>
            <w:tcW w:w="2127" w:type="dxa"/>
            <w:shd w:val="clear" w:color="auto" w:fill="auto"/>
          </w:tcPr>
          <w:p w14:paraId="0AB9B7D9" w14:textId="5F4CC8C4" w:rsidR="00710664" w:rsidRPr="005A3909" w:rsidRDefault="002D40F6" w:rsidP="00F97BE4">
            <w:pPr>
              <w:spacing w:line="276" w:lineRule="auto"/>
              <w:jc w:val="center"/>
              <w:rPr>
                <w:rFonts w:ascii="Times New Roman" w:hAnsi="Times New Roman"/>
                <w:sz w:val="24"/>
                <w:szCs w:val="24"/>
              </w:rPr>
            </w:pPr>
            <w:r>
              <w:rPr>
                <w:rFonts w:ascii="Times New Roman" w:hAnsi="Times New Roman"/>
                <w:sz w:val="24"/>
                <w:szCs w:val="24"/>
              </w:rPr>
              <w:t>23,43</w:t>
            </w:r>
          </w:p>
        </w:tc>
      </w:tr>
      <w:tr w:rsidR="00710664" w:rsidRPr="005A3909" w14:paraId="755E8768" w14:textId="77777777" w:rsidTr="00710664">
        <w:tc>
          <w:tcPr>
            <w:tcW w:w="5206" w:type="dxa"/>
            <w:gridSpan w:val="4"/>
            <w:shd w:val="clear" w:color="auto" w:fill="auto"/>
          </w:tcPr>
          <w:p w14:paraId="41D2EE98" w14:textId="622F132B" w:rsidR="00710664" w:rsidRPr="00597896" w:rsidRDefault="00710664" w:rsidP="00F97BE4">
            <w:pPr>
              <w:spacing w:line="276" w:lineRule="auto"/>
              <w:rPr>
                <w:rFonts w:ascii="Times New Roman" w:hAnsi="Times New Roman"/>
                <w:kern w:val="24"/>
                <w:sz w:val="24"/>
                <w:szCs w:val="24"/>
              </w:rPr>
            </w:pPr>
            <w:r w:rsidRPr="00830163">
              <w:rPr>
                <w:rFonts w:ascii="Times New Roman" w:eastAsia="Calibri" w:hAnsi="Times New Roman"/>
                <w:sz w:val="24"/>
                <w:szCs w:val="24"/>
                <w:shd w:val="clear" w:color="auto" w:fill="FFFFFF"/>
                <w:lang w:eastAsia="en-US"/>
              </w:rPr>
              <w:t>Negalią turinčių mokinių skaičius ir dalis (proc.) nuo mokinių, turinčių specialiųjų ugdymosi poreikių (išskyrus dėl išskirtinių gabumų)</w:t>
            </w:r>
            <w:r w:rsidRPr="00830163">
              <w:rPr>
                <w:rFonts w:ascii="Times New Roman" w:eastAsia="Calibri" w:hAnsi="Times New Roman"/>
                <w:sz w:val="24"/>
                <w:szCs w:val="22"/>
                <w:shd w:val="clear" w:color="auto" w:fill="FFFFFF"/>
                <w:lang w:eastAsia="en-US"/>
              </w:rPr>
              <w:t xml:space="preserve"> ugdomų integruotai mokykloje</w:t>
            </w:r>
          </w:p>
        </w:tc>
        <w:tc>
          <w:tcPr>
            <w:tcW w:w="2160" w:type="dxa"/>
            <w:gridSpan w:val="4"/>
            <w:shd w:val="clear" w:color="auto" w:fill="auto"/>
          </w:tcPr>
          <w:p w14:paraId="5418243F" w14:textId="57995011" w:rsidR="00710664" w:rsidRPr="005A3909" w:rsidRDefault="00710664" w:rsidP="00F97BE4">
            <w:pPr>
              <w:spacing w:line="276" w:lineRule="auto"/>
              <w:jc w:val="center"/>
              <w:rPr>
                <w:rFonts w:ascii="Times New Roman" w:eastAsia="Calibri" w:hAnsi="Times New Roman"/>
                <w:kern w:val="24"/>
                <w:sz w:val="24"/>
                <w:szCs w:val="24"/>
              </w:rPr>
            </w:pPr>
            <w:r>
              <w:rPr>
                <w:rFonts w:ascii="Times New Roman" w:eastAsia="Calibri" w:hAnsi="Times New Roman"/>
                <w:kern w:val="24"/>
                <w:sz w:val="24"/>
                <w:szCs w:val="24"/>
              </w:rPr>
              <w:t>0</w:t>
            </w:r>
          </w:p>
        </w:tc>
        <w:tc>
          <w:tcPr>
            <w:tcW w:w="2127" w:type="dxa"/>
            <w:shd w:val="clear" w:color="auto" w:fill="auto"/>
          </w:tcPr>
          <w:p w14:paraId="3D33555C" w14:textId="2FA18933"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0</w:t>
            </w:r>
          </w:p>
        </w:tc>
      </w:tr>
      <w:tr w:rsidR="00710664" w:rsidRPr="005A3909" w14:paraId="39BAE947" w14:textId="77777777" w:rsidTr="00710664">
        <w:tc>
          <w:tcPr>
            <w:tcW w:w="2578" w:type="dxa"/>
            <w:gridSpan w:val="2"/>
            <w:shd w:val="clear" w:color="auto" w:fill="auto"/>
          </w:tcPr>
          <w:p w14:paraId="467D8A94" w14:textId="77777777"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Švietimo p</w:t>
            </w:r>
            <w:r w:rsidRPr="00964FFC">
              <w:rPr>
                <w:rFonts w:ascii="Times New Roman" w:hAnsi="Times New Roman"/>
                <w:sz w:val="24"/>
                <w:szCs w:val="24"/>
              </w:rPr>
              <w:t>agalbos</w:t>
            </w:r>
            <w:r>
              <w:rPr>
                <w:rFonts w:ascii="Times New Roman" w:hAnsi="Times New Roman"/>
                <w:sz w:val="24"/>
                <w:szCs w:val="24"/>
              </w:rPr>
              <w:t xml:space="preserve"> </w:t>
            </w:r>
            <w:r w:rsidRPr="00964FFC">
              <w:rPr>
                <w:rFonts w:ascii="Times New Roman" w:hAnsi="Times New Roman"/>
                <w:sz w:val="24"/>
                <w:szCs w:val="24"/>
              </w:rPr>
              <w:t>specialistai</w:t>
            </w:r>
          </w:p>
        </w:tc>
        <w:tc>
          <w:tcPr>
            <w:tcW w:w="2628" w:type="dxa"/>
            <w:gridSpan w:val="2"/>
            <w:shd w:val="clear" w:color="auto" w:fill="auto"/>
          </w:tcPr>
          <w:p w14:paraId="593A3BE3" w14:textId="77777777" w:rsidR="00710664" w:rsidRPr="005A3909" w:rsidRDefault="00710664" w:rsidP="00F97BE4">
            <w:pPr>
              <w:spacing w:line="276" w:lineRule="auto"/>
              <w:jc w:val="center"/>
              <w:rPr>
                <w:rFonts w:ascii="Times New Roman" w:hAnsi="Times New Roman"/>
                <w:sz w:val="24"/>
                <w:szCs w:val="24"/>
              </w:rPr>
            </w:pPr>
            <w:r w:rsidRPr="00964FFC">
              <w:rPr>
                <w:rFonts w:ascii="Times New Roman" w:hAnsi="Times New Roman"/>
                <w:color w:val="000000"/>
                <w:sz w:val="24"/>
                <w:szCs w:val="24"/>
              </w:rPr>
              <w:t>Skirtų etatų skaičius</w:t>
            </w:r>
          </w:p>
        </w:tc>
        <w:tc>
          <w:tcPr>
            <w:tcW w:w="2160" w:type="dxa"/>
            <w:gridSpan w:val="4"/>
            <w:shd w:val="clear" w:color="auto" w:fill="auto"/>
          </w:tcPr>
          <w:p w14:paraId="01F893E6" w14:textId="2CB0BDF5" w:rsidR="00710664" w:rsidRPr="005A3909" w:rsidRDefault="00710664" w:rsidP="00756313">
            <w:pPr>
              <w:spacing w:line="276" w:lineRule="auto"/>
              <w:jc w:val="center"/>
              <w:rPr>
                <w:rFonts w:ascii="Times New Roman" w:hAnsi="Times New Roman"/>
                <w:sz w:val="24"/>
                <w:szCs w:val="24"/>
              </w:rPr>
            </w:pPr>
            <w:r w:rsidRPr="00964FFC">
              <w:rPr>
                <w:rFonts w:ascii="Times New Roman" w:hAnsi="Times New Roman"/>
                <w:color w:val="000000"/>
                <w:sz w:val="24"/>
                <w:szCs w:val="24"/>
              </w:rPr>
              <w:t>Užimtų etatų skaičius</w:t>
            </w:r>
          </w:p>
        </w:tc>
        <w:tc>
          <w:tcPr>
            <w:tcW w:w="2127" w:type="dxa"/>
            <w:shd w:val="clear" w:color="auto" w:fill="auto"/>
          </w:tcPr>
          <w:p w14:paraId="384E951A" w14:textId="77777777" w:rsidR="00710664" w:rsidRPr="005A3909" w:rsidRDefault="00710664" w:rsidP="00F97BE4">
            <w:pPr>
              <w:spacing w:line="276" w:lineRule="auto"/>
              <w:jc w:val="center"/>
              <w:rPr>
                <w:rFonts w:ascii="Times New Roman" w:hAnsi="Times New Roman"/>
                <w:sz w:val="24"/>
                <w:szCs w:val="24"/>
              </w:rPr>
            </w:pPr>
            <w:r>
              <w:rPr>
                <w:rFonts w:ascii="Times New Roman" w:hAnsi="Times New Roman"/>
                <w:color w:val="000000"/>
                <w:sz w:val="24"/>
                <w:szCs w:val="24"/>
              </w:rPr>
              <w:t>Darbuotojų</w:t>
            </w:r>
            <w:r w:rsidRPr="00964FFC">
              <w:rPr>
                <w:rFonts w:ascii="Times New Roman" w:hAnsi="Times New Roman"/>
                <w:color w:val="000000"/>
                <w:sz w:val="24"/>
                <w:szCs w:val="24"/>
              </w:rPr>
              <w:t xml:space="preserve"> skaičius</w:t>
            </w:r>
          </w:p>
        </w:tc>
      </w:tr>
      <w:tr w:rsidR="00710664" w:rsidRPr="005A3909" w14:paraId="6982D7A4" w14:textId="77777777" w:rsidTr="00710664">
        <w:tc>
          <w:tcPr>
            <w:tcW w:w="2578" w:type="dxa"/>
            <w:gridSpan w:val="2"/>
            <w:shd w:val="clear" w:color="auto" w:fill="auto"/>
            <w:vAlign w:val="bottom"/>
          </w:tcPr>
          <w:p w14:paraId="529429AD" w14:textId="77777777" w:rsidR="00710664" w:rsidRPr="005A3909" w:rsidRDefault="00710664" w:rsidP="00F97BE4">
            <w:pPr>
              <w:spacing w:line="276" w:lineRule="auto"/>
              <w:rPr>
                <w:rFonts w:ascii="Times New Roman" w:hAnsi="Times New Roman"/>
                <w:sz w:val="24"/>
                <w:szCs w:val="24"/>
              </w:rPr>
            </w:pPr>
            <w:r w:rsidRPr="00964FFC">
              <w:rPr>
                <w:rFonts w:ascii="Times New Roman" w:hAnsi="Times New Roman"/>
                <w:sz w:val="24"/>
                <w:szCs w:val="24"/>
              </w:rPr>
              <w:t>Logopedas</w:t>
            </w:r>
          </w:p>
        </w:tc>
        <w:tc>
          <w:tcPr>
            <w:tcW w:w="2628" w:type="dxa"/>
            <w:gridSpan w:val="2"/>
            <w:shd w:val="clear" w:color="auto" w:fill="auto"/>
          </w:tcPr>
          <w:p w14:paraId="190FA65F" w14:textId="5C49DF1D"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3</w:t>
            </w:r>
          </w:p>
        </w:tc>
        <w:tc>
          <w:tcPr>
            <w:tcW w:w="2160" w:type="dxa"/>
            <w:gridSpan w:val="4"/>
            <w:shd w:val="clear" w:color="auto" w:fill="auto"/>
          </w:tcPr>
          <w:p w14:paraId="086E39CC" w14:textId="19013839"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3</w:t>
            </w:r>
          </w:p>
        </w:tc>
        <w:tc>
          <w:tcPr>
            <w:tcW w:w="2127" w:type="dxa"/>
            <w:shd w:val="clear" w:color="auto" w:fill="auto"/>
          </w:tcPr>
          <w:p w14:paraId="07ABEBD4" w14:textId="5ED6B0A2"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2</w:t>
            </w:r>
          </w:p>
        </w:tc>
      </w:tr>
      <w:tr w:rsidR="00710664" w:rsidRPr="005A3909" w14:paraId="282E8278" w14:textId="77777777" w:rsidTr="00710664">
        <w:tc>
          <w:tcPr>
            <w:tcW w:w="2578" w:type="dxa"/>
            <w:gridSpan w:val="2"/>
            <w:shd w:val="clear" w:color="auto" w:fill="auto"/>
            <w:vAlign w:val="bottom"/>
          </w:tcPr>
          <w:p w14:paraId="5B978E2F" w14:textId="77777777" w:rsidR="00710664" w:rsidRPr="005A3909" w:rsidRDefault="00710664" w:rsidP="00F97BE4">
            <w:pPr>
              <w:spacing w:line="276" w:lineRule="auto"/>
              <w:rPr>
                <w:rFonts w:ascii="Times New Roman" w:hAnsi="Times New Roman"/>
                <w:sz w:val="24"/>
                <w:szCs w:val="24"/>
              </w:rPr>
            </w:pPr>
            <w:r w:rsidRPr="00964FFC">
              <w:rPr>
                <w:rFonts w:ascii="Times New Roman" w:hAnsi="Times New Roman"/>
                <w:sz w:val="24"/>
                <w:szCs w:val="24"/>
              </w:rPr>
              <w:t>Specialusis pedagogas</w:t>
            </w:r>
          </w:p>
        </w:tc>
        <w:tc>
          <w:tcPr>
            <w:tcW w:w="2628" w:type="dxa"/>
            <w:gridSpan w:val="2"/>
            <w:shd w:val="clear" w:color="auto" w:fill="auto"/>
          </w:tcPr>
          <w:p w14:paraId="60369895" w14:textId="4D208D11"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0,25</w:t>
            </w:r>
          </w:p>
        </w:tc>
        <w:tc>
          <w:tcPr>
            <w:tcW w:w="2160" w:type="dxa"/>
            <w:gridSpan w:val="4"/>
            <w:shd w:val="clear" w:color="auto" w:fill="auto"/>
          </w:tcPr>
          <w:p w14:paraId="29888178" w14:textId="31F3446E"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0,25</w:t>
            </w:r>
          </w:p>
        </w:tc>
        <w:tc>
          <w:tcPr>
            <w:tcW w:w="2127" w:type="dxa"/>
            <w:shd w:val="clear" w:color="auto" w:fill="auto"/>
          </w:tcPr>
          <w:p w14:paraId="74DB9D4D" w14:textId="5C951140"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1</w:t>
            </w:r>
          </w:p>
        </w:tc>
      </w:tr>
      <w:tr w:rsidR="00710664" w:rsidRPr="005A3909" w14:paraId="2910F988" w14:textId="77777777" w:rsidTr="00710664">
        <w:tc>
          <w:tcPr>
            <w:tcW w:w="2578" w:type="dxa"/>
            <w:gridSpan w:val="2"/>
            <w:shd w:val="clear" w:color="auto" w:fill="auto"/>
            <w:vAlign w:val="bottom"/>
          </w:tcPr>
          <w:p w14:paraId="1B4FF3DD" w14:textId="77777777" w:rsidR="00710664" w:rsidRPr="005A3909" w:rsidRDefault="00710664" w:rsidP="00F97BE4">
            <w:pPr>
              <w:spacing w:line="276" w:lineRule="auto"/>
              <w:rPr>
                <w:rFonts w:ascii="Times New Roman" w:hAnsi="Times New Roman"/>
                <w:sz w:val="24"/>
                <w:szCs w:val="24"/>
              </w:rPr>
            </w:pPr>
            <w:r w:rsidRPr="00964FFC">
              <w:rPr>
                <w:rFonts w:ascii="Times New Roman" w:hAnsi="Times New Roman"/>
                <w:sz w:val="24"/>
                <w:szCs w:val="24"/>
              </w:rPr>
              <w:t xml:space="preserve">Psichologas </w:t>
            </w:r>
          </w:p>
        </w:tc>
        <w:tc>
          <w:tcPr>
            <w:tcW w:w="2628" w:type="dxa"/>
            <w:gridSpan w:val="2"/>
            <w:shd w:val="clear" w:color="auto" w:fill="auto"/>
          </w:tcPr>
          <w:p w14:paraId="654B1696" w14:textId="4FFB57FA"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1,5</w:t>
            </w:r>
          </w:p>
        </w:tc>
        <w:tc>
          <w:tcPr>
            <w:tcW w:w="2160" w:type="dxa"/>
            <w:gridSpan w:val="4"/>
            <w:shd w:val="clear" w:color="auto" w:fill="auto"/>
          </w:tcPr>
          <w:p w14:paraId="0CAE6644" w14:textId="6FD45878"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1,5</w:t>
            </w:r>
          </w:p>
        </w:tc>
        <w:tc>
          <w:tcPr>
            <w:tcW w:w="2127" w:type="dxa"/>
            <w:shd w:val="clear" w:color="auto" w:fill="auto"/>
          </w:tcPr>
          <w:p w14:paraId="1995F627" w14:textId="4052D3A7"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1</w:t>
            </w:r>
          </w:p>
        </w:tc>
      </w:tr>
      <w:tr w:rsidR="00710664" w:rsidRPr="005A3909" w14:paraId="756ED6EC" w14:textId="77777777" w:rsidTr="00710664">
        <w:tc>
          <w:tcPr>
            <w:tcW w:w="2578" w:type="dxa"/>
            <w:gridSpan w:val="2"/>
            <w:shd w:val="clear" w:color="auto" w:fill="auto"/>
            <w:vAlign w:val="bottom"/>
          </w:tcPr>
          <w:p w14:paraId="0B419533" w14:textId="77777777" w:rsidR="00710664" w:rsidRPr="005A3909" w:rsidRDefault="00710664" w:rsidP="00F97BE4">
            <w:pPr>
              <w:spacing w:line="276" w:lineRule="auto"/>
              <w:rPr>
                <w:rFonts w:ascii="Times New Roman" w:hAnsi="Times New Roman"/>
                <w:sz w:val="24"/>
                <w:szCs w:val="24"/>
              </w:rPr>
            </w:pPr>
            <w:r w:rsidRPr="00964FFC">
              <w:rPr>
                <w:rFonts w:ascii="Times New Roman" w:hAnsi="Times New Roman"/>
                <w:sz w:val="24"/>
                <w:szCs w:val="24"/>
              </w:rPr>
              <w:t xml:space="preserve">Socialinis pedagogas </w:t>
            </w:r>
          </w:p>
        </w:tc>
        <w:tc>
          <w:tcPr>
            <w:tcW w:w="2628" w:type="dxa"/>
            <w:gridSpan w:val="2"/>
            <w:shd w:val="clear" w:color="auto" w:fill="auto"/>
          </w:tcPr>
          <w:p w14:paraId="6E05813E" w14:textId="448E8269"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1</w:t>
            </w:r>
          </w:p>
        </w:tc>
        <w:tc>
          <w:tcPr>
            <w:tcW w:w="2160" w:type="dxa"/>
            <w:gridSpan w:val="4"/>
            <w:shd w:val="clear" w:color="auto" w:fill="auto"/>
          </w:tcPr>
          <w:p w14:paraId="643C1ECF" w14:textId="2A2DE0B2"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1</w:t>
            </w:r>
          </w:p>
        </w:tc>
        <w:tc>
          <w:tcPr>
            <w:tcW w:w="2127" w:type="dxa"/>
            <w:shd w:val="clear" w:color="auto" w:fill="auto"/>
          </w:tcPr>
          <w:p w14:paraId="7176CBA1" w14:textId="3D11CB61"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1</w:t>
            </w:r>
          </w:p>
        </w:tc>
      </w:tr>
      <w:tr w:rsidR="00710664" w:rsidRPr="005A3909" w14:paraId="766672C1" w14:textId="77777777" w:rsidTr="00710664">
        <w:tc>
          <w:tcPr>
            <w:tcW w:w="2578" w:type="dxa"/>
            <w:gridSpan w:val="2"/>
            <w:shd w:val="clear" w:color="auto" w:fill="auto"/>
            <w:vAlign w:val="bottom"/>
          </w:tcPr>
          <w:p w14:paraId="38380A41" w14:textId="77777777" w:rsidR="00710664" w:rsidRPr="005A3909" w:rsidRDefault="00710664" w:rsidP="00F97BE4">
            <w:pPr>
              <w:spacing w:line="276" w:lineRule="auto"/>
              <w:rPr>
                <w:rFonts w:ascii="Times New Roman" w:hAnsi="Times New Roman"/>
                <w:sz w:val="24"/>
                <w:szCs w:val="24"/>
              </w:rPr>
            </w:pPr>
            <w:r w:rsidRPr="00964FFC">
              <w:rPr>
                <w:rFonts w:ascii="Times New Roman" w:hAnsi="Times New Roman"/>
                <w:sz w:val="24"/>
                <w:szCs w:val="24"/>
              </w:rPr>
              <w:t>Mokytojo padėjėjai</w:t>
            </w:r>
          </w:p>
        </w:tc>
        <w:tc>
          <w:tcPr>
            <w:tcW w:w="2628" w:type="dxa"/>
            <w:gridSpan w:val="2"/>
            <w:shd w:val="clear" w:color="auto" w:fill="auto"/>
          </w:tcPr>
          <w:p w14:paraId="58EE3674" w14:textId="62051ACB"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2,5</w:t>
            </w:r>
          </w:p>
        </w:tc>
        <w:tc>
          <w:tcPr>
            <w:tcW w:w="2160" w:type="dxa"/>
            <w:gridSpan w:val="4"/>
            <w:shd w:val="clear" w:color="auto" w:fill="auto"/>
          </w:tcPr>
          <w:p w14:paraId="45ABEDFC" w14:textId="32D4F335"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2,5</w:t>
            </w:r>
          </w:p>
        </w:tc>
        <w:tc>
          <w:tcPr>
            <w:tcW w:w="2127" w:type="dxa"/>
            <w:shd w:val="clear" w:color="auto" w:fill="auto"/>
          </w:tcPr>
          <w:p w14:paraId="6FD5C153" w14:textId="2E831611" w:rsidR="00710664" w:rsidRPr="005A3909" w:rsidRDefault="00710664" w:rsidP="00F97BE4">
            <w:pPr>
              <w:spacing w:line="276" w:lineRule="auto"/>
              <w:jc w:val="center"/>
              <w:rPr>
                <w:rFonts w:ascii="Times New Roman" w:hAnsi="Times New Roman"/>
                <w:sz w:val="24"/>
                <w:szCs w:val="24"/>
              </w:rPr>
            </w:pPr>
            <w:r w:rsidRPr="00B354E0">
              <w:rPr>
                <w:rFonts w:ascii="Times New Roman" w:hAnsi="Times New Roman"/>
                <w:sz w:val="24"/>
                <w:szCs w:val="24"/>
              </w:rPr>
              <w:t>5</w:t>
            </w:r>
          </w:p>
        </w:tc>
      </w:tr>
      <w:tr w:rsidR="00710664" w:rsidRPr="005A3909" w14:paraId="16732EBF" w14:textId="77777777" w:rsidTr="00710664">
        <w:tc>
          <w:tcPr>
            <w:tcW w:w="2578" w:type="dxa"/>
            <w:gridSpan w:val="2"/>
            <w:shd w:val="clear" w:color="auto" w:fill="auto"/>
            <w:vAlign w:val="bottom"/>
          </w:tcPr>
          <w:p w14:paraId="534D3BA4" w14:textId="77777777" w:rsidR="00710664" w:rsidRPr="005A3909" w:rsidRDefault="00710664" w:rsidP="00F97BE4">
            <w:pPr>
              <w:spacing w:line="276" w:lineRule="auto"/>
              <w:rPr>
                <w:rFonts w:ascii="Times New Roman" w:hAnsi="Times New Roman"/>
                <w:sz w:val="24"/>
                <w:szCs w:val="24"/>
              </w:rPr>
            </w:pPr>
            <w:r w:rsidRPr="00964FFC">
              <w:rPr>
                <w:rFonts w:ascii="Times New Roman" w:hAnsi="Times New Roman"/>
                <w:sz w:val="24"/>
                <w:szCs w:val="24"/>
              </w:rPr>
              <w:t>Bibliotekininkai</w:t>
            </w:r>
          </w:p>
        </w:tc>
        <w:tc>
          <w:tcPr>
            <w:tcW w:w="2628" w:type="dxa"/>
            <w:gridSpan w:val="2"/>
            <w:shd w:val="clear" w:color="auto" w:fill="auto"/>
          </w:tcPr>
          <w:p w14:paraId="54F5E136" w14:textId="75F24D89" w:rsidR="00710664" w:rsidRPr="005A3909" w:rsidRDefault="00710664" w:rsidP="00F97BE4">
            <w:pPr>
              <w:spacing w:line="276" w:lineRule="auto"/>
              <w:jc w:val="center"/>
              <w:rPr>
                <w:rFonts w:ascii="Times New Roman" w:hAnsi="Times New Roman"/>
                <w:sz w:val="24"/>
                <w:szCs w:val="24"/>
              </w:rPr>
            </w:pPr>
            <w:r>
              <w:rPr>
                <w:rFonts w:ascii="Times New Roman" w:hAnsi="Times New Roman"/>
                <w:sz w:val="24"/>
                <w:szCs w:val="24"/>
              </w:rPr>
              <w:t>1</w:t>
            </w:r>
          </w:p>
        </w:tc>
        <w:tc>
          <w:tcPr>
            <w:tcW w:w="2160" w:type="dxa"/>
            <w:gridSpan w:val="4"/>
            <w:shd w:val="clear" w:color="auto" w:fill="auto"/>
          </w:tcPr>
          <w:p w14:paraId="77CDBE43" w14:textId="6B9565EC" w:rsidR="00710664" w:rsidRPr="004D5D10" w:rsidRDefault="00710664" w:rsidP="00F97BE4">
            <w:pPr>
              <w:spacing w:line="276" w:lineRule="auto"/>
              <w:jc w:val="center"/>
              <w:rPr>
                <w:rFonts w:ascii="Times New Roman" w:hAnsi="Times New Roman"/>
                <w:sz w:val="24"/>
                <w:szCs w:val="24"/>
              </w:rPr>
            </w:pPr>
            <w:r w:rsidRPr="004D5D10">
              <w:rPr>
                <w:rFonts w:ascii="Times New Roman" w:hAnsi="Times New Roman"/>
                <w:sz w:val="24"/>
                <w:szCs w:val="24"/>
              </w:rPr>
              <w:t>1</w:t>
            </w:r>
          </w:p>
        </w:tc>
        <w:tc>
          <w:tcPr>
            <w:tcW w:w="2127" w:type="dxa"/>
            <w:shd w:val="clear" w:color="auto" w:fill="auto"/>
          </w:tcPr>
          <w:p w14:paraId="2B0914E4" w14:textId="5D73F0F7" w:rsidR="00710664" w:rsidRPr="00E233C2" w:rsidRDefault="00710664" w:rsidP="00F97BE4">
            <w:pPr>
              <w:spacing w:line="276" w:lineRule="auto"/>
              <w:jc w:val="center"/>
              <w:rPr>
                <w:rFonts w:ascii="Times New Roman" w:hAnsi="Times New Roman"/>
                <w:sz w:val="24"/>
                <w:szCs w:val="24"/>
              </w:rPr>
            </w:pPr>
            <w:r>
              <w:rPr>
                <w:rFonts w:ascii="Times New Roman" w:hAnsi="Times New Roman"/>
                <w:sz w:val="24"/>
                <w:szCs w:val="24"/>
              </w:rPr>
              <w:t>1</w:t>
            </w:r>
          </w:p>
        </w:tc>
      </w:tr>
      <w:tr w:rsidR="00710664" w:rsidRPr="005A3909" w14:paraId="542C59A1" w14:textId="77777777" w:rsidTr="00710664">
        <w:tc>
          <w:tcPr>
            <w:tcW w:w="9493" w:type="dxa"/>
            <w:gridSpan w:val="9"/>
            <w:shd w:val="clear" w:color="auto" w:fill="auto"/>
            <w:vAlign w:val="bottom"/>
          </w:tcPr>
          <w:p w14:paraId="5BD5068A" w14:textId="27C92EDF" w:rsidR="00710664" w:rsidRDefault="00710664" w:rsidP="00F97BE4">
            <w:pPr>
              <w:spacing w:line="276" w:lineRule="auto"/>
              <w:rPr>
                <w:rFonts w:ascii="Times New Roman" w:hAnsi="Times New Roman"/>
                <w:sz w:val="24"/>
                <w:szCs w:val="24"/>
              </w:rPr>
            </w:pPr>
            <w:r w:rsidRPr="00393696">
              <w:rPr>
                <w:rFonts w:ascii="Times New Roman" w:hAnsi="Times New Roman"/>
                <w:sz w:val="24"/>
                <w:szCs w:val="24"/>
              </w:rPr>
              <w:t>KOMENTARAS</w:t>
            </w:r>
          </w:p>
          <w:p w14:paraId="70D6E714" w14:textId="18AA25CF" w:rsidR="00710664" w:rsidRPr="005A01DE" w:rsidRDefault="00710664" w:rsidP="00F97BE4">
            <w:pPr>
              <w:tabs>
                <w:tab w:val="left" w:pos="840"/>
              </w:tabs>
              <w:spacing w:line="276" w:lineRule="auto"/>
              <w:jc w:val="both"/>
              <w:rPr>
                <w:rFonts w:ascii="Times New Roman" w:eastAsia="Calibri" w:hAnsi="Times New Roman"/>
                <w:i/>
                <w:iCs/>
                <w:sz w:val="24"/>
                <w:szCs w:val="24"/>
                <w:lang w:eastAsia="en-US"/>
              </w:rPr>
            </w:pPr>
            <w:r>
              <w:rPr>
                <w:rFonts w:ascii="Times New Roman" w:eastAsia="Calibri" w:hAnsi="Times New Roman"/>
                <w:sz w:val="24"/>
                <w:szCs w:val="24"/>
                <w:lang w:eastAsia="en-US"/>
              </w:rPr>
              <w:t>Logoped</w:t>
            </w:r>
            <w:r w:rsidR="00C16E90">
              <w:rPr>
                <w:rFonts w:ascii="Times New Roman" w:eastAsia="Calibri" w:hAnsi="Times New Roman"/>
                <w:sz w:val="24"/>
                <w:szCs w:val="24"/>
                <w:lang w:eastAsia="en-US"/>
              </w:rPr>
              <w:t>o</w:t>
            </w:r>
            <w:r>
              <w:rPr>
                <w:rFonts w:ascii="Times New Roman" w:eastAsia="Calibri" w:hAnsi="Times New Roman"/>
                <w:sz w:val="24"/>
                <w:szCs w:val="24"/>
                <w:lang w:eastAsia="en-US"/>
              </w:rPr>
              <w:t xml:space="preserve"> pagalb</w:t>
            </w:r>
            <w:r w:rsidR="00C16E90">
              <w:rPr>
                <w:rFonts w:ascii="Times New Roman" w:eastAsia="Calibri" w:hAnsi="Times New Roman"/>
                <w:sz w:val="24"/>
                <w:szCs w:val="24"/>
                <w:lang w:eastAsia="en-US"/>
              </w:rPr>
              <w:t>a teikiama</w:t>
            </w:r>
            <w:r>
              <w:rPr>
                <w:rFonts w:ascii="Times New Roman" w:eastAsia="Calibri" w:hAnsi="Times New Roman"/>
                <w:sz w:val="24"/>
                <w:szCs w:val="24"/>
                <w:lang w:eastAsia="en-US"/>
              </w:rPr>
              <w:t xml:space="preserve"> 142 ugdytiniams/mokiniams</w:t>
            </w:r>
            <w:r w:rsidRPr="005A01DE">
              <w:rPr>
                <w:rFonts w:ascii="Times New Roman" w:hAnsi="Times New Roman"/>
                <w:sz w:val="24"/>
                <w:szCs w:val="24"/>
              </w:rPr>
              <w:t>. Lyginant su 2020 m. vaikų, turinčių specialiuosius ugd</w:t>
            </w:r>
            <w:r>
              <w:rPr>
                <w:rFonts w:ascii="Times New Roman" w:hAnsi="Times New Roman"/>
                <w:sz w:val="24"/>
                <w:szCs w:val="24"/>
              </w:rPr>
              <w:t>ymosi poreikius, padaugėjo 16 proc</w:t>
            </w:r>
            <w:r w:rsidRPr="005A01DE">
              <w:rPr>
                <w:rFonts w:ascii="Times New Roman" w:hAnsi="Times New Roman"/>
                <w:sz w:val="24"/>
                <w:szCs w:val="24"/>
              </w:rPr>
              <w:t>. Per metus kalbos i</w:t>
            </w:r>
            <w:r>
              <w:rPr>
                <w:rFonts w:ascii="Times New Roman" w:hAnsi="Times New Roman"/>
                <w:sz w:val="24"/>
                <w:szCs w:val="24"/>
              </w:rPr>
              <w:t>r kalbėjimo sutrikimai ištaisyti 45 proc. ugdytinių/mokinių</w:t>
            </w:r>
            <w:r w:rsidRPr="005A01DE">
              <w:rPr>
                <w:rFonts w:ascii="Times New Roman" w:hAnsi="Times New Roman"/>
                <w:sz w:val="24"/>
                <w:szCs w:val="24"/>
              </w:rPr>
              <w:t xml:space="preserve">. </w:t>
            </w:r>
            <w:r>
              <w:rPr>
                <w:rFonts w:ascii="Times New Roman" w:hAnsi="Times New Roman"/>
                <w:sz w:val="24"/>
                <w:szCs w:val="24"/>
              </w:rPr>
              <w:t xml:space="preserve">3 </w:t>
            </w:r>
            <w:r>
              <w:rPr>
                <w:rFonts w:ascii="Times New Roman" w:eastAsia="Calibri" w:hAnsi="Times New Roman"/>
                <w:sz w:val="24"/>
                <w:szCs w:val="24"/>
                <w:lang w:eastAsia="en-US"/>
              </w:rPr>
              <w:t>m</w:t>
            </w:r>
            <w:r w:rsidRPr="005A01DE">
              <w:rPr>
                <w:rFonts w:ascii="Times New Roman" w:eastAsia="Calibri" w:hAnsi="Times New Roman"/>
                <w:sz w:val="24"/>
                <w:szCs w:val="24"/>
                <w:lang w:eastAsia="en-US"/>
              </w:rPr>
              <w:t>okytojo padėjėjai</w:t>
            </w:r>
            <w:r>
              <w:rPr>
                <w:rFonts w:ascii="Times New Roman" w:eastAsia="Calibri" w:hAnsi="Times New Roman"/>
                <w:sz w:val="24"/>
                <w:szCs w:val="24"/>
                <w:lang w:eastAsia="en-US"/>
              </w:rPr>
              <w:t xml:space="preserve"> teikia</w:t>
            </w:r>
            <w:r w:rsidRPr="005A01DE">
              <w:rPr>
                <w:rFonts w:ascii="Times New Roman" w:eastAsia="Calibri" w:hAnsi="Times New Roman"/>
                <w:sz w:val="24"/>
                <w:szCs w:val="24"/>
                <w:lang w:eastAsia="en-US"/>
              </w:rPr>
              <w:t xml:space="preserve"> pagalbą </w:t>
            </w:r>
            <w:r>
              <w:rPr>
                <w:rFonts w:ascii="Times New Roman" w:eastAsia="Calibri" w:hAnsi="Times New Roman"/>
                <w:sz w:val="24"/>
                <w:szCs w:val="24"/>
                <w:lang w:eastAsia="en-US"/>
              </w:rPr>
              <w:t xml:space="preserve">mokiniams, turintiems </w:t>
            </w:r>
            <w:r>
              <w:rPr>
                <w:rFonts w:ascii="Times New Roman" w:eastAsia="Calibri" w:hAnsi="Times New Roman"/>
                <w:sz w:val="24"/>
                <w:szCs w:val="24"/>
                <w:lang w:eastAsia="en-US"/>
              </w:rPr>
              <w:lastRenderedPageBreak/>
              <w:t xml:space="preserve">didelių </w:t>
            </w:r>
            <w:r w:rsidRPr="005A01DE">
              <w:rPr>
                <w:rFonts w:ascii="Times New Roman" w:eastAsia="Calibri" w:hAnsi="Times New Roman"/>
                <w:sz w:val="24"/>
                <w:szCs w:val="24"/>
                <w:lang w:eastAsia="en-US"/>
              </w:rPr>
              <w:t>specialiųjų ugdymosi poreikių</w:t>
            </w:r>
            <w:r>
              <w:rPr>
                <w:rFonts w:ascii="Times New Roman" w:eastAsia="Calibri" w:hAnsi="Times New Roman"/>
                <w:sz w:val="24"/>
                <w:szCs w:val="24"/>
                <w:lang w:eastAsia="en-US"/>
              </w:rPr>
              <w:t>. 2 mokytojo padėjėjai teikia pagalbą mokiniams grįžusiems iš užsienio.</w:t>
            </w:r>
          </w:p>
          <w:p w14:paraId="4AFFD8C8" w14:textId="5A3D0E9D" w:rsidR="00710664" w:rsidRPr="002E68BE" w:rsidRDefault="00710664" w:rsidP="00F97BE4">
            <w:pPr>
              <w:spacing w:line="276" w:lineRule="auto"/>
              <w:jc w:val="both"/>
              <w:rPr>
                <w:rFonts w:ascii="Times New Roman" w:eastAsia="Calibri" w:hAnsi="Times New Roman"/>
                <w:sz w:val="24"/>
                <w:szCs w:val="24"/>
                <w:lang w:eastAsia="en-US"/>
              </w:rPr>
            </w:pPr>
            <w:r w:rsidRPr="002E68BE">
              <w:rPr>
                <w:rFonts w:ascii="Times New Roman" w:eastAsia="Calibri" w:hAnsi="Times New Roman"/>
                <w:sz w:val="24"/>
                <w:szCs w:val="24"/>
                <w:lang w:eastAsia="en-US"/>
              </w:rPr>
              <w:t>Psichologė individu</w:t>
            </w:r>
            <w:r>
              <w:rPr>
                <w:rFonts w:ascii="Times New Roman" w:eastAsia="Calibri" w:hAnsi="Times New Roman"/>
                <w:sz w:val="24"/>
                <w:szCs w:val="24"/>
                <w:lang w:eastAsia="en-US"/>
              </w:rPr>
              <w:t>alią pagalbą teikia 62 ugdytiniams/mokiniams</w:t>
            </w:r>
            <w:r w:rsidRPr="002E68BE">
              <w:rPr>
                <w:rFonts w:ascii="Times New Roman" w:eastAsia="Calibri" w:hAnsi="Times New Roman"/>
                <w:sz w:val="24"/>
                <w:szCs w:val="24"/>
                <w:lang w:eastAsia="en-US"/>
              </w:rPr>
              <w:t>. Lyg</w:t>
            </w:r>
            <w:r>
              <w:rPr>
                <w:rFonts w:ascii="Times New Roman" w:eastAsia="Calibri" w:hAnsi="Times New Roman"/>
                <w:sz w:val="24"/>
                <w:szCs w:val="24"/>
                <w:lang w:eastAsia="en-US"/>
              </w:rPr>
              <w:t>inant su 2020 m. 57 proc. padidėjo</w:t>
            </w:r>
            <w:r w:rsidRPr="002E68BE">
              <w:rPr>
                <w:rFonts w:ascii="Times New Roman" w:eastAsia="Calibri" w:hAnsi="Times New Roman"/>
                <w:sz w:val="24"/>
                <w:szCs w:val="24"/>
                <w:lang w:eastAsia="en-US"/>
              </w:rPr>
              <w:t xml:space="preserve"> psichologinės švietimo pagalbos poreikis specialiųjų ugdymosi po</w:t>
            </w:r>
            <w:r>
              <w:rPr>
                <w:rFonts w:ascii="Times New Roman" w:eastAsia="Calibri" w:hAnsi="Times New Roman"/>
                <w:sz w:val="24"/>
                <w:szCs w:val="24"/>
                <w:lang w:eastAsia="en-US"/>
              </w:rPr>
              <w:t>reikių vaikams. 115 proc. padidėjo</w:t>
            </w:r>
            <w:r w:rsidRPr="002E68BE">
              <w:rPr>
                <w:rFonts w:ascii="Times New Roman" w:eastAsia="Calibri" w:hAnsi="Times New Roman"/>
                <w:sz w:val="24"/>
                <w:szCs w:val="24"/>
                <w:lang w:eastAsia="en-US"/>
              </w:rPr>
              <w:t xml:space="preserve"> bendras psichologinės pagalbos poreikis tė</w:t>
            </w:r>
            <w:r>
              <w:rPr>
                <w:rFonts w:ascii="Times New Roman" w:eastAsia="Calibri" w:hAnsi="Times New Roman"/>
                <w:sz w:val="24"/>
                <w:szCs w:val="24"/>
                <w:lang w:eastAsia="en-US"/>
              </w:rPr>
              <w:t>vams (globėjams) ir ugdytiniams/mokiniams.</w:t>
            </w:r>
            <w:r w:rsidRPr="002E68BE">
              <w:rPr>
                <w:rFonts w:ascii="Times New Roman" w:eastAsia="Calibri" w:hAnsi="Times New Roman"/>
                <w:sz w:val="24"/>
                <w:szCs w:val="24"/>
                <w:lang w:eastAsia="en-US"/>
              </w:rPr>
              <w:t xml:space="preserve"> Teikiant profesionalią, nuoseklią psichologinę pagalbą psichologiniai-socialiniai sunkumai pašalinti 88 proc</w:t>
            </w:r>
            <w:r>
              <w:rPr>
                <w:rFonts w:ascii="Times New Roman" w:eastAsia="Calibri" w:hAnsi="Times New Roman"/>
                <w:sz w:val="24"/>
                <w:szCs w:val="24"/>
                <w:lang w:eastAsia="en-US"/>
              </w:rPr>
              <w:t>.</w:t>
            </w:r>
            <w:r w:rsidRPr="002E68BE">
              <w:rPr>
                <w:rFonts w:ascii="Times New Roman" w:eastAsia="Calibri" w:hAnsi="Times New Roman"/>
                <w:sz w:val="24"/>
                <w:szCs w:val="24"/>
                <w:lang w:eastAsia="en-US"/>
              </w:rPr>
              <w:t xml:space="preserve">, pašalinti iš dalies </w:t>
            </w:r>
            <w:r>
              <w:rPr>
                <w:rFonts w:ascii="Times New Roman" w:eastAsia="Calibri" w:hAnsi="Times New Roman"/>
                <w:sz w:val="24"/>
                <w:szCs w:val="24"/>
                <w:lang w:eastAsia="en-US"/>
              </w:rPr>
              <w:t xml:space="preserve">– </w:t>
            </w:r>
            <w:r w:rsidRPr="002E68BE">
              <w:rPr>
                <w:rFonts w:ascii="Times New Roman" w:eastAsia="Calibri" w:hAnsi="Times New Roman"/>
                <w:sz w:val="24"/>
                <w:szCs w:val="24"/>
                <w:lang w:eastAsia="en-US"/>
              </w:rPr>
              <w:t>12 proc.</w:t>
            </w:r>
          </w:p>
        </w:tc>
      </w:tr>
      <w:tr w:rsidR="00710664" w:rsidRPr="005A3909" w14:paraId="0A22310B" w14:textId="77777777" w:rsidTr="00710664">
        <w:tc>
          <w:tcPr>
            <w:tcW w:w="7366" w:type="dxa"/>
            <w:gridSpan w:val="8"/>
            <w:shd w:val="clear" w:color="auto" w:fill="auto"/>
          </w:tcPr>
          <w:p w14:paraId="447761AF" w14:textId="77777777" w:rsidR="00710664" w:rsidRPr="005A3909"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lastRenderedPageBreak/>
              <w:t>Mokyklos mokymo lėšos</w:t>
            </w:r>
            <w:r>
              <w:rPr>
                <w:rFonts w:ascii="Times New Roman" w:eastAsia="Calibri" w:hAnsi="Times New Roman"/>
                <w:kern w:val="24"/>
                <w:sz w:val="24"/>
                <w:szCs w:val="24"/>
              </w:rPr>
              <w:t xml:space="preserve"> </w:t>
            </w:r>
            <w:r w:rsidRPr="005A3909">
              <w:rPr>
                <w:rFonts w:ascii="Times New Roman" w:eastAsia="Calibri" w:hAnsi="Times New Roman"/>
                <w:kern w:val="24"/>
                <w:sz w:val="24"/>
                <w:szCs w:val="24"/>
              </w:rPr>
              <w:t>(Eur)</w:t>
            </w:r>
          </w:p>
        </w:tc>
        <w:tc>
          <w:tcPr>
            <w:tcW w:w="2127" w:type="dxa"/>
            <w:shd w:val="clear" w:color="auto" w:fill="auto"/>
          </w:tcPr>
          <w:p w14:paraId="32EB5B81" w14:textId="30C77843" w:rsidR="00710664" w:rsidRPr="00E233C2" w:rsidRDefault="00710664" w:rsidP="00F97BE4">
            <w:pPr>
              <w:spacing w:line="276" w:lineRule="auto"/>
              <w:rPr>
                <w:rFonts w:ascii="Times New Roman" w:hAnsi="Times New Roman"/>
                <w:sz w:val="24"/>
                <w:szCs w:val="24"/>
              </w:rPr>
            </w:pPr>
            <w:r>
              <w:rPr>
                <w:rFonts w:ascii="Times New Roman" w:hAnsi="Times New Roman"/>
                <w:sz w:val="24"/>
                <w:szCs w:val="24"/>
              </w:rPr>
              <w:t>900184,96</w:t>
            </w:r>
          </w:p>
        </w:tc>
      </w:tr>
      <w:tr w:rsidR="00710664" w:rsidRPr="005A3909" w14:paraId="67081DD9" w14:textId="77777777" w:rsidTr="00710664">
        <w:tc>
          <w:tcPr>
            <w:tcW w:w="7366" w:type="dxa"/>
            <w:gridSpan w:val="8"/>
            <w:shd w:val="clear" w:color="auto" w:fill="auto"/>
          </w:tcPr>
          <w:p w14:paraId="5CC029EB" w14:textId="77777777" w:rsidR="00710664" w:rsidRPr="005A3909"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t>Mokyklos aplinkos lėšos</w:t>
            </w:r>
            <w:r>
              <w:rPr>
                <w:rFonts w:ascii="Times New Roman" w:eastAsia="Calibri" w:hAnsi="Times New Roman"/>
                <w:kern w:val="24"/>
                <w:sz w:val="24"/>
                <w:szCs w:val="24"/>
              </w:rPr>
              <w:t xml:space="preserve"> </w:t>
            </w:r>
            <w:r w:rsidRPr="005A3909">
              <w:rPr>
                <w:rFonts w:ascii="Times New Roman" w:eastAsia="Calibri" w:hAnsi="Times New Roman"/>
                <w:kern w:val="24"/>
                <w:sz w:val="24"/>
                <w:szCs w:val="24"/>
              </w:rPr>
              <w:t>(Eur)</w:t>
            </w:r>
          </w:p>
        </w:tc>
        <w:tc>
          <w:tcPr>
            <w:tcW w:w="2127" w:type="dxa"/>
            <w:shd w:val="clear" w:color="auto" w:fill="auto"/>
          </w:tcPr>
          <w:p w14:paraId="5314FBAE" w14:textId="634ACB87" w:rsidR="00710664" w:rsidRPr="00E233C2" w:rsidRDefault="00710664" w:rsidP="00F97BE4">
            <w:pPr>
              <w:spacing w:line="276" w:lineRule="auto"/>
              <w:rPr>
                <w:rFonts w:ascii="Times New Roman" w:hAnsi="Times New Roman"/>
                <w:sz w:val="24"/>
                <w:szCs w:val="24"/>
              </w:rPr>
            </w:pPr>
            <w:r>
              <w:rPr>
                <w:rFonts w:ascii="Times New Roman" w:hAnsi="Times New Roman"/>
                <w:sz w:val="24"/>
                <w:szCs w:val="24"/>
              </w:rPr>
              <w:t>1027279,64</w:t>
            </w:r>
          </w:p>
        </w:tc>
      </w:tr>
      <w:tr w:rsidR="00710664" w:rsidRPr="005A3909" w14:paraId="391E74B9" w14:textId="77777777" w:rsidTr="00710664">
        <w:tc>
          <w:tcPr>
            <w:tcW w:w="7366" w:type="dxa"/>
            <w:gridSpan w:val="8"/>
            <w:shd w:val="clear" w:color="auto" w:fill="auto"/>
          </w:tcPr>
          <w:p w14:paraId="3D6DED4B" w14:textId="77777777" w:rsidR="00710664" w:rsidRPr="005A3909" w:rsidRDefault="00710664" w:rsidP="00F97BE4">
            <w:pPr>
              <w:spacing w:line="276" w:lineRule="auto"/>
              <w:rPr>
                <w:rFonts w:ascii="Times New Roman" w:hAnsi="Times New Roman"/>
                <w:kern w:val="24"/>
                <w:sz w:val="24"/>
                <w:szCs w:val="24"/>
              </w:rPr>
            </w:pPr>
            <w:r w:rsidRPr="005A3909">
              <w:rPr>
                <w:rFonts w:ascii="Times New Roman" w:eastAsia="Calibri" w:hAnsi="Times New Roman"/>
                <w:kern w:val="24"/>
                <w:sz w:val="24"/>
                <w:szCs w:val="24"/>
              </w:rPr>
              <w:t>Mokymo lėšos, tenkančios vienam mokiniui (Eur)</w:t>
            </w:r>
          </w:p>
        </w:tc>
        <w:tc>
          <w:tcPr>
            <w:tcW w:w="2127" w:type="dxa"/>
            <w:shd w:val="clear" w:color="auto" w:fill="auto"/>
          </w:tcPr>
          <w:p w14:paraId="3D351975" w14:textId="3F6C80A9" w:rsidR="00710664" w:rsidRPr="00E233C2" w:rsidRDefault="00710664" w:rsidP="00F97BE4">
            <w:pPr>
              <w:spacing w:line="276" w:lineRule="auto"/>
              <w:rPr>
                <w:rFonts w:ascii="Times New Roman" w:hAnsi="Times New Roman"/>
                <w:sz w:val="24"/>
                <w:szCs w:val="24"/>
              </w:rPr>
            </w:pPr>
            <w:r>
              <w:rPr>
                <w:rFonts w:ascii="Times New Roman" w:hAnsi="Times New Roman"/>
                <w:sz w:val="24"/>
                <w:szCs w:val="24"/>
              </w:rPr>
              <w:t>1480,57</w:t>
            </w:r>
          </w:p>
        </w:tc>
      </w:tr>
      <w:tr w:rsidR="00710664" w:rsidRPr="005A3909" w14:paraId="4B1B5939" w14:textId="77777777" w:rsidTr="00710664">
        <w:tc>
          <w:tcPr>
            <w:tcW w:w="7366" w:type="dxa"/>
            <w:gridSpan w:val="8"/>
            <w:shd w:val="clear" w:color="auto" w:fill="auto"/>
          </w:tcPr>
          <w:p w14:paraId="6070A12A" w14:textId="77777777" w:rsidR="00710664" w:rsidRPr="005A3909" w:rsidRDefault="00710664" w:rsidP="00F97BE4">
            <w:pPr>
              <w:spacing w:line="276" w:lineRule="auto"/>
              <w:rPr>
                <w:rFonts w:ascii="Times New Roman" w:eastAsia="Calibri" w:hAnsi="Times New Roman"/>
                <w:kern w:val="24"/>
                <w:sz w:val="24"/>
                <w:szCs w:val="24"/>
              </w:rPr>
            </w:pPr>
            <w:r>
              <w:rPr>
                <w:rFonts w:ascii="Times New Roman" w:eastAsia="Calibri" w:hAnsi="Times New Roman"/>
                <w:kern w:val="24"/>
                <w:sz w:val="24"/>
                <w:szCs w:val="24"/>
              </w:rPr>
              <w:t>A</w:t>
            </w:r>
            <w:r w:rsidRPr="005A3909">
              <w:rPr>
                <w:rFonts w:ascii="Times New Roman" w:eastAsia="Calibri" w:hAnsi="Times New Roman"/>
                <w:kern w:val="24"/>
                <w:sz w:val="24"/>
                <w:szCs w:val="24"/>
              </w:rPr>
              <w:t>plinkos lėšos, tenkančios vienam mokiniui (Eur)</w:t>
            </w:r>
          </w:p>
        </w:tc>
        <w:tc>
          <w:tcPr>
            <w:tcW w:w="2127" w:type="dxa"/>
            <w:shd w:val="clear" w:color="auto" w:fill="auto"/>
          </w:tcPr>
          <w:p w14:paraId="5BE3BECB" w14:textId="73ABCD40" w:rsidR="00710664" w:rsidRPr="00E233C2" w:rsidRDefault="00710664" w:rsidP="00F97BE4">
            <w:pPr>
              <w:spacing w:line="276" w:lineRule="auto"/>
              <w:rPr>
                <w:rFonts w:ascii="Times New Roman" w:hAnsi="Times New Roman"/>
                <w:sz w:val="24"/>
                <w:szCs w:val="24"/>
              </w:rPr>
            </w:pPr>
            <w:r>
              <w:rPr>
                <w:rFonts w:ascii="Times New Roman" w:hAnsi="Times New Roman"/>
                <w:sz w:val="24"/>
                <w:szCs w:val="24"/>
              </w:rPr>
              <w:t>1695,18</w:t>
            </w:r>
          </w:p>
        </w:tc>
      </w:tr>
      <w:tr w:rsidR="00710664" w:rsidRPr="005A3909" w14:paraId="4DA5EA82" w14:textId="77777777" w:rsidTr="00710664">
        <w:tc>
          <w:tcPr>
            <w:tcW w:w="7366" w:type="dxa"/>
            <w:gridSpan w:val="8"/>
            <w:shd w:val="clear" w:color="auto" w:fill="auto"/>
          </w:tcPr>
          <w:p w14:paraId="733AB3A0" w14:textId="77777777" w:rsidR="00710664"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t>Mokymo ir aplinkos lėšos, tenkančios vienam mokiniui (Eur)</w:t>
            </w:r>
          </w:p>
        </w:tc>
        <w:tc>
          <w:tcPr>
            <w:tcW w:w="2127" w:type="dxa"/>
            <w:shd w:val="clear" w:color="auto" w:fill="auto"/>
          </w:tcPr>
          <w:p w14:paraId="2E09EBC0" w14:textId="31A70169" w:rsidR="00710664" w:rsidRPr="00E233C2" w:rsidRDefault="00710664" w:rsidP="00F97BE4">
            <w:pPr>
              <w:spacing w:line="276" w:lineRule="auto"/>
              <w:rPr>
                <w:rFonts w:ascii="Times New Roman" w:hAnsi="Times New Roman"/>
                <w:sz w:val="24"/>
                <w:szCs w:val="24"/>
              </w:rPr>
            </w:pPr>
            <w:r>
              <w:rPr>
                <w:rFonts w:ascii="Times New Roman" w:hAnsi="Times New Roman"/>
                <w:sz w:val="24"/>
                <w:szCs w:val="24"/>
              </w:rPr>
              <w:t>3175,75</w:t>
            </w:r>
          </w:p>
        </w:tc>
      </w:tr>
      <w:tr w:rsidR="00710664" w:rsidRPr="005A3909" w14:paraId="2BD9E9C4" w14:textId="77777777" w:rsidTr="00710664">
        <w:trPr>
          <w:trHeight w:val="562"/>
        </w:trPr>
        <w:tc>
          <w:tcPr>
            <w:tcW w:w="9493" w:type="dxa"/>
            <w:gridSpan w:val="9"/>
            <w:shd w:val="clear" w:color="auto" w:fill="auto"/>
          </w:tcPr>
          <w:p w14:paraId="71225B2F" w14:textId="61AB264A" w:rsidR="00710664" w:rsidRDefault="00710664" w:rsidP="00F97BE4">
            <w:pPr>
              <w:spacing w:line="276" w:lineRule="auto"/>
              <w:rPr>
                <w:rFonts w:ascii="Times New Roman" w:eastAsia="Calibri" w:hAnsi="Times New Roman"/>
                <w:i/>
                <w:iCs/>
                <w:kern w:val="24"/>
                <w:sz w:val="24"/>
                <w:szCs w:val="24"/>
              </w:rPr>
            </w:pPr>
            <w:r w:rsidRPr="00393696">
              <w:rPr>
                <w:rFonts w:ascii="Times New Roman" w:eastAsia="Calibri" w:hAnsi="Times New Roman"/>
                <w:kern w:val="24"/>
                <w:sz w:val="24"/>
                <w:szCs w:val="24"/>
              </w:rPr>
              <w:t xml:space="preserve">KOMENTARAS </w:t>
            </w:r>
          </w:p>
          <w:p w14:paraId="4E1111BC" w14:textId="40C8148F" w:rsidR="00710664" w:rsidRPr="00856160" w:rsidRDefault="00710664" w:rsidP="00DB4580">
            <w:pPr>
              <w:spacing w:line="276" w:lineRule="auto"/>
              <w:jc w:val="both"/>
              <w:rPr>
                <w:rFonts w:ascii="Times New Roman" w:eastAsia="Calibri" w:hAnsi="Times New Roman"/>
                <w:i/>
                <w:iCs/>
                <w:kern w:val="24"/>
                <w:sz w:val="24"/>
                <w:szCs w:val="24"/>
              </w:rPr>
            </w:pPr>
            <w:r w:rsidRPr="00856160">
              <w:rPr>
                <w:rFonts w:ascii="Times New Roman" w:eastAsia="Calibri" w:hAnsi="Times New Roman"/>
                <w:kern w:val="24"/>
                <w:sz w:val="24"/>
                <w:szCs w:val="24"/>
                <w:lang w:eastAsia="en-US"/>
              </w:rPr>
              <w:t>Lyginant su</w:t>
            </w:r>
            <w:r w:rsidRPr="00856160">
              <w:rPr>
                <w:rFonts w:ascii="Times New Roman" w:eastAsia="Calibri" w:hAnsi="Times New Roman"/>
                <w:i/>
                <w:iCs/>
                <w:kern w:val="24"/>
                <w:sz w:val="24"/>
                <w:szCs w:val="24"/>
                <w:lang w:eastAsia="en-US"/>
              </w:rPr>
              <w:t xml:space="preserve"> </w:t>
            </w:r>
            <w:r w:rsidRPr="00856160">
              <w:rPr>
                <w:rFonts w:ascii="Times New Roman" w:eastAsia="Calibri" w:hAnsi="Times New Roman"/>
                <w:kern w:val="24"/>
                <w:sz w:val="24"/>
                <w:szCs w:val="24"/>
                <w:lang w:eastAsia="en-US"/>
              </w:rPr>
              <w:t xml:space="preserve">2020 m. mokymo lėšos vienam mokiniui padidėjo 372  Eur, aplinkos lėšos </w:t>
            </w:r>
            <w:r>
              <w:rPr>
                <w:rFonts w:ascii="Times New Roman" w:eastAsia="Calibri" w:hAnsi="Times New Roman"/>
                <w:kern w:val="24"/>
                <w:sz w:val="24"/>
                <w:szCs w:val="24"/>
                <w:lang w:eastAsia="en-US"/>
              </w:rPr>
              <w:t>–</w:t>
            </w:r>
            <w:r w:rsidRPr="00856160">
              <w:rPr>
                <w:rFonts w:ascii="Times New Roman" w:eastAsia="Calibri" w:hAnsi="Times New Roman"/>
                <w:kern w:val="24"/>
                <w:sz w:val="24"/>
                <w:szCs w:val="24"/>
                <w:lang w:eastAsia="en-US"/>
              </w:rPr>
              <w:t xml:space="preserve"> 405   Eur. </w:t>
            </w:r>
            <w:r w:rsidRPr="00856160">
              <w:rPr>
                <w:rFonts w:ascii="Times New Roman" w:hAnsi="Times New Roman"/>
                <w:kern w:val="24"/>
                <w:sz w:val="24"/>
                <w:szCs w:val="24"/>
              </w:rPr>
              <w:t>Mokymo lėšos, panaudotos mokymo priemonėms įsigyti, tenkančios vienam mokiniui padidėjo 20 Eur.</w:t>
            </w:r>
          </w:p>
          <w:p w14:paraId="244951F5" w14:textId="0D3E1379" w:rsidR="00710664" w:rsidRPr="007762F9" w:rsidRDefault="00710664" w:rsidP="00DB4580">
            <w:pPr>
              <w:spacing w:line="276" w:lineRule="auto"/>
              <w:jc w:val="both"/>
              <w:rPr>
                <w:rFonts w:ascii="Times New Roman" w:hAnsi="Times New Roman"/>
                <w:sz w:val="24"/>
                <w:szCs w:val="24"/>
              </w:rPr>
            </w:pPr>
            <w:r>
              <w:rPr>
                <w:rFonts w:ascii="Times New Roman" w:hAnsi="Times New Roman"/>
                <w:sz w:val="24"/>
                <w:szCs w:val="24"/>
              </w:rPr>
              <w:t>Gauta 1,2 proc. parama – 3335,15</w:t>
            </w:r>
            <w:r>
              <w:t xml:space="preserve"> </w:t>
            </w:r>
            <w:r w:rsidRPr="00F332E1">
              <w:rPr>
                <w:rFonts w:ascii="Times New Roman" w:hAnsi="Times New Roman"/>
                <w:sz w:val="24"/>
                <w:szCs w:val="24"/>
              </w:rPr>
              <w:t>Eur</w:t>
            </w:r>
            <w:r>
              <w:t xml:space="preserve"> </w:t>
            </w:r>
            <w:r w:rsidRPr="00DD4635">
              <w:rPr>
                <w:rFonts w:ascii="Times New Roman" w:hAnsi="Times New Roman"/>
                <w:sz w:val="24"/>
                <w:szCs w:val="24"/>
              </w:rPr>
              <w:t>(</w:t>
            </w:r>
            <w:r>
              <w:rPr>
                <w:rFonts w:ascii="Times New Roman" w:hAnsi="Times New Roman"/>
                <w:sz w:val="24"/>
                <w:szCs w:val="24"/>
              </w:rPr>
              <w:t xml:space="preserve">paramos </w:t>
            </w:r>
            <w:r w:rsidRPr="00DD4635">
              <w:rPr>
                <w:rFonts w:ascii="Times New Roman" w:hAnsi="Times New Roman"/>
                <w:sz w:val="24"/>
                <w:szCs w:val="24"/>
              </w:rPr>
              <w:t>lėšų panaudojima</w:t>
            </w:r>
            <w:r>
              <w:rPr>
                <w:rFonts w:ascii="Times New Roman" w:hAnsi="Times New Roman"/>
                <w:sz w:val="24"/>
                <w:szCs w:val="24"/>
              </w:rPr>
              <w:t>s derinamas su Mokyklos</w:t>
            </w:r>
            <w:r w:rsidRPr="00DD4635">
              <w:rPr>
                <w:rFonts w:ascii="Times New Roman" w:hAnsi="Times New Roman"/>
                <w:sz w:val="24"/>
                <w:szCs w:val="24"/>
              </w:rPr>
              <w:t xml:space="preserve"> taryba).</w:t>
            </w:r>
            <w:r w:rsidRPr="00C20E2A">
              <w:rPr>
                <w:rFonts w:ascii="Times New Roman" w:hAnsi="Times New Roman"/>
                <w:sz w:val="24"/>
                <w:szCs w:val="24"/>
              </w:rPr>
              <w:t xml:space="preserve"> </w:t>
            </w:r>
          </w:p>
        </w:tc>
      </w:tr>
      <w:tr w:rsidR="00710664" w:rsidRPr="005A3909" w14:paraId="64E3FA7A" w14:textId="77777777" w:rsidTr="00710664">
        <w:tc>
          <w:tcPr>
            <w:tcW w:w="7366" w:type="dxa"/>
            <w:gridSpan w:val="8"/>
            <w:shd w:val="clear" w:color="auto" w:fill="auto"/>
          </w:tcPr>
          <w:p w14:paraId="61E9BBCC" w14:textId="77777777" w:rsidR="00710664" w:rsidRPr="005A3909" w:rsidRDefault="00710664" w:rsidP="00F97BE4">
            <w:pPr>
              <w:spacing w:line="276" w:lineRule="auto"/>
              <w:rPr>
                <w:rFonts w:ascii="Times New Roman" w:eastAsia="Calibri" w:hAnsi="Times New Roman"/>
                <w:kern w:val="24"/>
                <w:sz w:val="24"/>
                <w:szCs w:val="24"/>
              </w:rPr>
            </w:pPr>
            <w:r>
              <w:rPr>
                <w:rFonts w:ascii="Times New Roman" w:eastAsia="Calibri" w:hAnsi="Times New Roman"/>
                <w:kern w:val="24"/>
                <w:sz w:val="24"/>
                <w:szCs w:val="24"/>
              </w:rPr>
              <w:t xml:space="preserve">Specialiosios lėšos </w:t>
            </w:r>
            <w:r w:rsidRPr="005A3909">
              <w:rPr>
                <w:rFonts w:ascii="Times New Roman" w:eastAsia="Calibri" w:hAnsi="Times New Roman"/>
                <w:kern w:val="24"/>
                <w:sz w:val="24"/>
                <w:szCs w:val="24"/>
              </w:rPr>
              <w:t>(Eur)</w:t>
            </w:r>
          </w:p>
        </w:tc>
        <w:tc>
          <w:tcPr>
            <w:tcW w:w="2127" w:type="dxa"/>
            <w:shd w:val="clear" w:color="auto" w:fill="auto"/>
          </w:tcPr>
          <w:p w14:paraId="5ED678C5" w14:textId="5AD75624" w:rsidR="00710664" w:rsidRPr="00E233C2" w:rsidRDefault="00710664" w:rsidP="00F97BE4">
            <w:pPr>
              <w:spacing w:line="276" w:lineRule="auto"/>
              <w:rPr>
                <w:rFonts w:ascii="Times New Roman" w:hAnsi="Times New Roman"/>
                <w:sz w:val="24"/>
                <w:szCs w:val="24"/>
              </w:rPr>
            </w:pPr>
            <w:r>
              <w:rPr>
                <w:rFonts w:ascii="Times New Roman" w:hAnsi="Times New Roman"/>
                <w:sz w:val="24"/>
                <w:szCs w:val="24"/>
              </w:rPr>
              <w:t>172967,33</w:t>
            </w:r>
          </w:p>
        </w:tc>
      </w:tr>
      <w:tr w:rsidR="00710664" w:rsidRPr="005A3909" w14:paraId="39DB28F2" w14:textId="77777777" w:rsidTr="00710664">
        <w:tc>
          <w:tcPr>
            <w:tcW w:w="7366" w:type="dxa"/>
            <w:gridSpan w:val="8"/>
            <w:shd w:val="clear" w:color="auto" w:fill="auto"/>
          </w:tcPr>
          <w:p w14:paraId="190CFD27" w14:textId="77777777" w:rsidR="00710664" w:rsidRPr="005A3909" w:rsidRDefault="00710664" w:rsidP="00F97BE4">
            <w:pPr>
              <w:spacing w:line="276" w:lineRule="auto"/>
              <w:rPr>
                <w:rFonts w:ascii="Times New Roman" w:hAnsi="Times New Roman"/>
                <w:kern w:val="24"/>
                <w:sz w:val="24"/>
                <w:szCs w:val="24"/>
              </w:rPr>
            </w:pPr>
            <w:r w:rsidRPr="005A3909">
              <w:rPr>
                <w:rFonts w:ascii="Times New Roman" w:hAnsi="Times New Roman"/>
                <w:kern w:val="24"/>
                <w:sz w:val="24"/>
                <w:szCs w:val="24"/>
              </w:rPr>
              <w:t>Mokymo lėšos, panaudotos mokymo priemonėms įsigyti, tenkančios vienam mokiniui (Eur)</w:t>
            </w:r>
          </w:p>
        </w:tc>
        <w:tc>
          <w:tcPr>
            <w:tcW w:w="2127" w:type="dxa"/>
            <w:shd w:val="clear" w:color="auto" w:fill="auto"/>
          </w:tcPr>
          <w:p w14:paraId="22588B0D" w14:textId="57D6C83D" w:rsidR="00710664" w:rsidRPr="00E233C2" w:rsidRDefault="00710664" w:rsidP="00F97BE4">
            <w:pPr>
              <w:spacing w:line="276" w:lineRule="auto"/>
              <w:rPr>
                <w:rFonts w:ascii="Times New Roman" w:hAnsi="Times New Roman"/>
                <w:sz w:val="24"/>
                <w:szCs w:val="24"/>
              </w:rPr>
            </w:pPr>
            <w:r>
              <w:rPr>
                <w:rFonts w:ascii="Times New Roman" w:hAnsi="Times New Roman"/>
                <w:sz w:val="24"/>
                <w:szCs w:val="24"/>
              </w:rPr>
              <w:t>54,30</w:t>
            </w:r>
          </w:p>
        </w:tc>
      </w:tr>
      <w:tr w:rsidR="00710664" w:rsidRPr="005A3909" w14:paraId="5E7577BC" w14:textId="77777777" w:rsidTr="00710664">
        <w:tc>
          <w:tcPr>
            <w:tcW w:w="7366" w:type="dxa"/>
            <w:gridSpan w:val="8"/>
          </w:tcPr>
          <w:p w14:paraId="27BEA0BC" w14:textId="77777777" w:rsidR="00710664" w:rsidRPr="005A3909"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t>Vidutinis bendrojo ugdymo mokytojo darbo užmokestis (bruto, Eur)</w:t>
            </w:r>
          </w:p>
        </w:tc>
        <w:tc>
          <w:tcPr>
            <w:tcW w:w="2127" w:type="dxa"/>
          </w:tcPr>
          <w:p w14:paraId="57291773" w14:textId="2AAD542E"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1402</w:t>
            </w:r>
          </w:p>
        </w:tc>
      </w:tr>
      <w:tr w:rsidR="00710664" w:rsidRPr="005A3909" w14:paraId="61FFA1F2" w14:textId="77777777" w:rsidTr="00710664">
        <w:tc>
          <w:tcPr>
            <w:tcW w:w="7366" w:type="dxa"/>
            <w:gridSpan w:val="8"/>
          </w:tcPr>
          <w:p w14:paraId="5B7F42C8" w14:textId="77777777" w:rsidR="00710664" w:rsidRPr="005A3909" w:rsidRDefault="00710664" w:rsidP="00F97BE4">
            <w:pPr>
              <w:spacing w:line="276" w:lineRule="auto"/>
              <w:rPr>
                <w:rFonts w:ascii="Times New Roman" w:eastAsia="Calibri" w:hAnsi="Times New Roman"/>
                <w:kern w:val="24"/>
                <w:sz w:val="24"/>
                <w:szCs w:val="24"/>
              </w:rPr>
            </w:pPr>
            <w:r w:rsidRPr="005A3909">
              <w:rPr>
                <w:rFonts w:ascii="Times New Roman" w:eastAsia="Calibri" w:hAnsi="Times New Roman"/>
                <w:kern w:val="24"/>
                <w:sz w:val="24"/>
                <w:szCs w:val="24"/>
              </w:rPr>
              <w:t>Vidutinis ikimokyklinio, priešmokyklinio ugdymo mokytojo darbo užmokestis (bruto, Eur)</w:t>
            </w:r>
          </w:p>
        </w:tc>
        <w:tc>
          <w:tcPr>
            <w:tcW w:w="2127" w:type="dxa"/>
          </w:tcPr>
          <w:p w14:paraId="3C31EA8B" w14:textId="3B620CA2" w:rsidR="00710664" w:rsidRPr="005A3909" w:rsidRDefault="00710664" w:rsidP="00F97BE4">
            <w:pPr>
              <w:spacing w:line="276" w:lineRule="auto"/>
              <w:rPr>
                <w:rFonts w:ascii="Times New Roman" w:hAnsi="Times New Roman"/>
                <w:sz w:val="24"/>
                <w:szCs w:val="24"/>
              </w:rPr>
            </w:pPr>
            <w:r>
              <w:rPr>
                <w:rFonts w:ascii="Times New Roman" w:hAnsi="Times New Roman"/>
                <w:sz w:val="24"/>
                <w:szCs w:val="24"/>
              </w:rPr>
              <w:t>1380</w:t>
            </w:r>
          </w:p>
        </w:tc>
      </w:tr>
    </w:tbl>
    <w:p w14:paraId="2E82869E" w14:textId="77777777" w:rsidR="00710664" w:rsidRDefault="00710664" w:rsidP="00F97BE4">
      <w:pPr>
        <w:spacing w:after="0" w:line="276" w:lineRule="auto"/>
        <w:jc w:val="center"/>
        <w:rPr>
          <w:rFonts w:ascii="Times New Roman" w:eastAsia="Calibri" w:hAnsi="Times New Roman" w:cs="Times New Roman"/>
          <w:b/>
          <w:sz w:val="24"/>
          <w:szCs w:val="24"/>
          <w:lang w:val="lt-LT" w:eastAsia="lt-LT"/>
        </w:rPr>
      </w:pPr>
    </w:p>
    <w:p w14:paraId="31BFAC1D" w14:textId="5CF65E95" w:rsidR="005008DD" w:rsidRPr="006E00B1" w:rsidRDefault="005008DD" w:rsidP="00F97BE4">
      <w:pPr>
        <w:spacing w:after="0" w:line="276" w:lineRule="auto"/>
        <w:jc w:val="center"/>
        <w:rPr>
          <w:rFonts w:ascii="Times New Roman" w:eastAsia="Calibri" w:hAnsi="Times New Roman" w:cs="Times New Roman"/>
          <w:sz w:val="24"/>
          <w:szCs w:val="24"/>
          <w:u w:val="single"/>
          <w:lang w:val="lt-LT"/>
        </w:rPr>
      </w:pPr>
      <w:r w:rsidRPr="006E00B1">
        <w:rPr>
          <w:rFonts w:ascii="Times New Roman" w:eastAsia="Calibri" w:hAnsi="Times New Roman" w:cs="Times New Roman"/>
          <w:b/>
          <w:sz w:val="24"/>
          <w:szCs w:val="24"/>
          <w:lang w:val="lt-LT" w:eastAsia="lt-LT"/>
        </w:rPr>
        <w:t>PROBLEMOS IR JŲ SPRENDIMAI</w:t>
      </w:r>
    </w:p>
    <w:p w14:paraId="213AAD67" w14:textId="77777777" w:rsidR="005008DD" w:rsidRPr="006E00B1" w:rsidRDefault="005008DD" w:rsidP="00F97BE4">
      <w:pPr>
        <w:spacing w:after="0" w:line="276" w:lineRule="auto"/>
        <w:rPr>
          <w:rFonts w:ascii="Times New Roman" w:eastAsia="Calibri" w:hAnsi="Times New Roman" w:cs="Times New Roman"/>
          <w:sz w:val="24"/>
          <w:szCs w:val="24"/>
          <w:u w:val="single"/>
          <w:lang w:val="lt-LT"/>
        </w:rPr>
      </w:pPr>
    </w:p>
    <w:tbl>
      <w:tblPr>
        <w:tblStyle w:val="Lentelstinklelis1"/>
        <w:tblW w:w="9493" w:type="dxa"/>
        <w:tblLook w:val="04A0" w:firstRow="1" w:lastRow="0" w:firstColumn="1" w:lastColumn="0" w:noHBand="0" w:noVBand="1"/>
      </w:tblPr>
      <w:tblGrid>
        <w:gridCol w:w="556"/>
        <w:gridCol w:w="2126"/>
        <w:gridCol w:w="2355"/>
        <w:gridCol w:w="2355"/>
        <w:gridCol w:w="2101"/>
      </w:tblGrid>
      <w:tr w:rsidR="005008DD" w:rsidRPr="006E00B1" w14:paraId="6FC46A5B" w14:textId="77777777" w:rsidTr="004346B6">
        <w:tc>
          <w:tcPr>
            <w:tcW w:w="556" w:type="dxa"/>
            <w:tcBorders>
              <w:top w:val="single" w:sz="4" w:space="0" w:color="auto"/>
              <w:left w:val="single" w:sz="4" w:space="0" w:color="auto"/>
              <w:bottom w:val="single" w:sz="4" w:space="0" w:color="auto"/>
              <w:right w:val="single" w:sz="4" w:space="0" w:color="auto"/>
            </w:tcBorders>
          </w:tcPr>
          <w:p w14:paraId="631B0C3A" w14:textId="77777777" w:rsidR="005008DD" w:rsidRPr="006E00B1" w:rsidRDefault="005008DD" w:rsidP="00F97BE4">
            <w:pPr>
              <w:spacing w:line="276" w:lineRule="auto"/>
              <w:jc w:val="center"/>
              <w:rPr>
                <w:rFonts w:ascii="Times New Roman" w:hAnsi="Times New Roman"/>
                <w:sz w:val="24"/>
                <w:szCs w:val="24"/>
              </w:rPr>
            </w:pPr>
            <w:r>
              <w:rPr>
                <w:rFonts w:ascii="Times New Roman" w:hAnsi="Times New Roman"/>
                <w:sz w:val="24"/>
                <w:szCs w:val="24"/>
              </w:rPr>
              <w:t xml:space="preserve">Eil. Nr. </w:t>
            </w:r>
          </w:p>
        </w:tc>
        <w:tc>
          <w:tcPr>
            <w:tcW w:w="2126" w:type="dxa"/>
            <w:tcBorders>
              <w:top w:val="single" w:sz="4" w:space="0" w:color="auto"/>
              <w:left w:val="single" w:sz="4" w:space="0" w:color="auto"/>
              <w:bottom w:val="single" w:sz="4" w:space="0" w:color="auto"/>
              <w:right w:val="single" w:sz="4" w:space="0" w:color="auto"/>
            </w:tcBorders>
          </w:tcPr>
          <w:p w14:paraId="1FB0F5AC" w14:textId="77777777" w:rsidR="005008DD" w:rsidRPr="006E00B1" w:rsidRDefault="005008DD" w:rsidP="00F97BE4">
            <w:pPr>
              <w:spacing w:line="276" w:lineRule="auto"/>
              <w:jc w:val="center"/>
              <w:rPr>
                <w:rFonts w:ascii="Times New Roman" w:hAnsi="Times New Roman"/>
                <w:sz w:val="24"/>
                <w:szCs w:val="24"/>
                <w:u w:val="single"/>
              </w:rPr>
            </w:pPr>
            <w:r>
              <w:rPr>
                <w:rFonts w:ascii="Times New Roman" w:hAnsi="Times New Roman"/>
                <w:sz w:val="24"/>
                <w:szCs w:val="24"/>
              </w:rPr>
              <w:t>Problema</w:t>
            </w:r>
          </w:p>
        </w:tc>
        <w:tc>
          <w:tcPr>
            <w:tcW w:w="2355" w:type="dxa"/>
            <w:tcBorders>
              <w:top w:val="single" w:sz="4" w:space="0" w:color="auto"/>
              <w:left w:val="single" w:sz="4" w:space="0" w:color="auto"/>
              <w:bottom w:val="single" w:sz="4" w:space="0" w:color="auto"/>
              <w:right w:val="single" w:sz="4" w:space="0" w:color="auto"/>
            </w:tcBorders>
          </w:tcPr>
          <w:p w14:paraId="62CD90D6" w14:textId="77777777" w:rsidR="005008DD" w:rsidRDefault="005008DD" w:rsidP="00F97BE4">
            <w:pPr>
              <w:spacing w:line="276" w:lineRule="auto"/>
              <w:jc w:val="center"/>
              <w:rPr>
                <w:rFonts w:ascii="Times New Roman" w:hAnsi="Times New Roman"/>
                <w:sz w:val="24"/>
                <w:szCs w:val="24"/>
              </w:rPr>
            </w:pPr>
            <w:r>
              <w:rPr>
                <w:rFonts w:ascii="Times New Roman" w:hAnsi="Times New Roman"/>
                <w:sz w:val="24"/>
                <w:szCs w:val="24"/>
              </w:rPr>
              <w:t>Problemai spręsti taikytos priemonės</w:t>
            </w:r>
          </w:p>
          <w:p w14:paraId="033A5B48" w14:textId="77777777" w:rsidR="005008DD" w:rsidRPr="006E00B1" w:rsidRDefault="005008DD" w:rsidP="00F97BE4">
            <w:pPr>
              <w:spacing w:line="276" w:lineRule="auto"/>
              <w:jc w:val="center"/>
              <w:rPr>
                <w:rFonts w:ascii="Times New Roman" w:hAnsi="Times New Roman"/>
                <w:sz w:val="24"/>
                <w:szCs w:val="24"/>
                <w:u w:val="single"/>
              </w:rPr>
            </w:pPr>
          </w:p>
        </w:tc>
        <w:tc>
          <w:tcPr>
            <w:tcW w:w="2355" w:type="dxa"/>
            <w:tcBorders>
              <w:top w:val="single" w:sz="4" w:space="0" w:color="auto"/>
              <w:left w:val="single" w:sz="4" w:space="0" w:color="auto"/>
              <w:bottom w:val="single" w:sz="4" w:space="0" w:color="auto"/>
              <w:right w:val="single" w:sz="4" w:space="0" w:color="auto"/>
            </w:tcBorders>
          </w:tcPr>
          <w:p w14:paraId="70CC7E18" w14:textId="77777777" w:rsidR="005008DD" w:rsidRPr="006E00B1" w:rsidRDefault="005008DD" w:rsidP="00F97BE4">
            <w:pPr>
              <w:spacing w:line="276" w:lineRule="auto"/>
              <w:jc w:val="center"/>
              <w:rPr>
                <w:rFonts w:ascii="Times New Roman" w:hAnsi="Times New Roman"/>
                <w:sz w:val="24"/>
                <w:szCs w:val="24"/>
                <w:u w:val="single"/>
              </w:rPr>
            </w:pPr>
            <w:r>
              <w:rPr>
                <w:rFonts w:ascii="Times New Roman" w:hAnsi="Times New Roman"/>
                <w:sz w:val="24"/>
                <w:szCs w:val="24"/>
              </w:rPr>
              <w:t>Pasiekti teigiami pokyčiai dėl priemonių įgyvendinimo</w:t>
            </w:r>
          </w:p>
        </w:tc>
        <w:tc>
          <w:tcPr>
            <w:tcW w:w="2101" w:type="dxa"/>
            <w:tcBorders>
              <w:top w:val="single" w:sz="4" w:space="0" w:color="auto"/>
              <w:left w:val="single" w:sz="4" w:space="0" w:color="auto"/>
              <w:bottom w:val="single" w:sz="4" w:space="0" w:color="auto"/>
              <w:right w:val="single" w:sz="4" w:space="0" w:color="auto"/>
            </w:tcBorders>
          </w:tcPr>
          <w:p w14:paraId="700E4D9D" w14:textId="77777777" w:rsidR="005008DD" w:rsidRPr="006E00B1" w:rsidRDefault="005008DD" w:rsidP="00F97BE4">
            <w:pPr>
              <w:spacing w:line="276" w:lineRule="auto"/>
              <w:jc w:val="center"/>
              <w:rPr>
                <w:rFonts w:ascii="Times New Roman" w:hAnsi="Times New Roman"/>
                <w:sz w:val="24"/>
                <w:szCs w:val="24"/>
                <w:u w:val="single"/>
              </w:rPr>
            </w:pPr>
            <w:r>
              <w:rPr>
                <w:rFonts w:ascii="Times New Roman" w:hAnsi="Times New Roman"/>
                <w:sz w:val="24"/>
                <w:szCs w:val="24"/>
              </w:rPr>
              <w:t>Jeigu neišspręsta, kokių tolesnių veiksmų bus imamasi</w:t>
            </w:r>
          </w:p>
        </w:tc>
      </w:tr>
      <w:tr w:rsidR="005008DD" w:rsidRPr="006E00B1" w14:paraId="65420B60" w14:textId="77777777" w:rsidTr="004346B6">
        <w:tc>
          <w:tcPr>
            <w:tcW w:w="556" w:type="dxa"/>
          </w:tcPr>
          <w:p w14:paraId="5D311BAB" w14:textId="77777777" w:rsidR="005008DD" w:rsidRPr="006E00B1" w:rsidRDefault="005008DD" w:rsidP="00F97BE4">
            <w:pPr>
              <w:spacing w:line="276" w:lineRule="auto"/>
              <w:jc w:val="center"/>
              <w:rPr>
                <w:rFonts w:ascii="Times New Roman" w:hAnsi="Times New Roman"/>
                <w:sz w:val="24"/>
                <w:szCs w:val="24"/>
              </w:rPr>
            </w:pPr>
            <w:r w:rsidRPr="006E00B1">
              <w:rPr>
                <w:rFonts w:ascii="Times New Roman" w:hAnsi="Times New Roman"/>
                <w:sz w:val="24"/>
                <w:szCs w:val="24"/>
              </w:rPr>
              <w:t>1.</w:t>
            </w:r>
          </w:p>
        </w:tc>
        <w:tc>
          <w:tcPr>
            <w:tcW w:w="2126" w:type="dxa"/>
          </w:tcPr>
          <w:p w14:paraId="3FFF5DA4" w14:textId="0FBE2836" w:rsidR="005008DD" w:rsidRPr="006E00B1" w:rsidRDefault="00DC59DE" w:rsidP="00F97BE4">
            <w:pPr>
              <w:spacing w:line="276" w:lineRule="auto"/>
              <w:rPr>
                <w:rFonts w:ascii="Times New Roman" w:hAnsi="Times New Roman"/>
                <w:sz w:val="24"/>
                <w:szCs w:val="24"/>
              </w:rPr>
            </w:pPr>
            <w:r>
              <w:rPr>
                <w:rFonts w:ascii="Times New Roman" w:hAnsi="Times New Roman"/>
                <w:sz w:val="24"/>
                <w:szCs w:val="24"/>
              </w:rPr>
              <w:t>Susidėvėjęs nuotekų ir kanalizacijos vamzdynas</w:t>
            </w:r>
            <w:r w:rsidR="00E7347F">
              <w:rPr>
                <w:rFonts w:ascii="Times New Roman" w:hAnsi="Times New Roman"/>
                <w:sz w:val="24"/>
                <w:szCs w:val="24"/>
              </w:rPr>
              <w:t xml:space="preserve">. Trūkęs vandentiekio vamzdis, užsikimšusi kanalizacija. </w:t>
            </w:r>
          </w:p>
        </w:tc>
        <w:tc>
          <w:tcPr>
            <w:tcW w:w="2355" w:type="dxa"/>
          </w:tcPr>
          <w:p w14:paraId="42B83358" w14:textId="6079EAA7" w:rsidR="005008DD" w:rsidRPr="006E00B1" w:rsidRDefault="006A67BC" w:rsidP="00F97BE4">
            <w:pPr>
              <w:spacing w:line="276" w:lineRule="auto"/>
              <w:rPr>
                <w:rFonts w:ascii="Times New Roman" w:hAnsi="Times New Roman"/>
                <w:sz w:val="24"/>
                <w:szCs w:val="24"/>
              </w:rPr>
            </w:pPr>
            <w:r>
              <w:rPr>
                <w:rFonts w:ascii="Times New Roman" w:hAnsi="Times New Roman"/>
                <w:sz w:val="24"/>
                <w:szCs w:val="24"/>
              </w:rPr>
              <w:t xml:space="preserve">Atlikti vamzdynų būklės tikrinimo darbai. </w:t>
            </w:r>
            <w:r w:rsidRPr="006A67BC">
              <w:rPr>
                <w:rFonts w:ascii="Times New Roman" w:hAnsi="Times New Roman"/>
                <w:sz w:val="24"/>
                <w:szCs w:val="24"/>
              </w:rPr>
              <w:t>Problemų</w:t>
            </w:r>
            <w:r>
              <w:rPr>
                <w:rFonts w:ascii="Times New Roman" w:hAnsi="Times New Roman"/>
                <w:sz w:val="24"/>
                <w:szCs w:val="24"/>
              </w:rPr>
              <w:t>, atrastų patikrinimo</w:t>
            </w:r>
            <w:r w:rsidRPr="006A67BC">
              <w:rPr>
                <w:rFonts w:ascii="Times New Roman" w:hAnsi="Times New Roman"/>
                <w:sz w:val="24"/>
                <w:szCs w:val="24"/>
              </w:rPr>
              <w:t xml:space="preserve"> metu</w:t>
            </w:r>
            <w:r>
              <w:rPr>
                <w:rFonts w:ascii="Times New Roman" w:hAnsi="Times New Roman"/>
                <w:sz w:val="24"/>
                <w:szCs w:val="24"/>
              </w:rPr>
              <w:t>,</w:t>
            </w:r>
            <w:r w:rsidRPr="006A67BC">
              <w:rPr>
                <w:rFonts w:ascii="Times New Roman" w:hAnsi="Times New Roman"/>
                <w:sz w:val="24"/>
                <w:szCs w:val="24"/>
              </w:rPr>
              <w:t xml:space="preserve"> šalinimas</w:t>
            </w:r>
            <w:r w:rsidR="00007EFC">
              <w:rPr>
                <w:rFonts w:ascii="Times New Roman" w:hAnsi="Times New Roman"/>
                <w:sz w:val="24"/>
                <w:szCs w:val="24"/>
              </w:rPr>
              <w:t>.</w:t>
            </w:r>
          </w:p>
        </w:tc>
        <w:tc>
          <w:tcPr>
            <w:tcW w:w="2355" w:type="dxa"/>
          </w:tcPr>
          <w:p w14:paraId="2F969DD9" w14:textId="5CA4F81B" w:rsidR="005008DD" w:rsidRPr="00BA7950" w:rsidRDefault="00BA7950" w:rsidP="00F97BE4">
            <w:pPr>
              <w:spacing w:line="276" w:lineRule="auto"/>
              <w:jc w:val="both"/>
              <w:rPr>
                <w:rFonts w:ascii="Times New Roman" w:hAnsi="Times New Roman"/>
                <w:sz w:val="24"/>
                <w:szCs w:val="24"/>
              </w:rPr>
            </w:pPr>
            <w:r w:rsidRPr="00BA7950">
              <w:rPr>
                <w:rFonts w:ascii="Times New Roman" w:hAnsi="Times New Roman"/>
                <w:sz w:val="24"/>
                <w:szCs w:val="24"/>
              </w:rPr>
              <w:t xml:space="preserve">Atlikti vamzdynų būklės tikrinimo darbai. Problemų, atrastų patikrinimo metu, šalinimas. Pakeistas kanalizacijos ir nuotekų vamzdynas. Pagerėjo rūsio patalpų būklė – nešlampa </w:t>
            </w:r>
            <w:r w:rsidRPr="00BA7950">
              <w:rPr>
                <w:rFonts w:ascii="Times New Roman" w:hAnsi="Times New Roman"/>
                <w:sz w:val="24"/>
                <w:szCs w:val="24"/>
              </w:rPr>
              <w:lastRenderedPageBreak/>
              <w:t xml:space="preserve">rūsio patalpos, pašalintas blogas kvapas.  </w:t>
            </w:r>
          </w:p>
        </w:tc>
        <w:tc>
          <w:tcPr>
            <w:tcW w:w="2101" w:type="dxa"/>
          </w:tcPr>
          <w:p w14:paraId="4032505E" w14:textId="77777777" w:rsidR="005008DD" w:rsidRPr="006E00B1" w:rsidRDefault="005008DD" w:rsidP="00F97BE4">
            <w:pPr>
              <w:spacing w:line="276" w:lineRule="auto"/>
              <w:rPr>
                <w:rFonts w:ascii="Times New Roman" w:hAnsi="Times New Roman"/>
                <w:sz w:val="24"/>
                <w:szCs w:val="24"/>
              </w:rPr>
            </w:pPr>
          </w:p>
        </w:tc>
      </w:tr>
      <w:tr w:rsidR="005008DD" w:rsidRPr="006E00B1" w14:paraId="5E05AF94" w14:textId="77777777" w:rsidTr="004346B6">
        <w:tc>
          <w:tcPr>
            <w:tcW w:w="556" w:type="dxa"/>
          </w:tcPr>
          <w:p w14:paraId="31BB4AED" w14:textId="77777777" w:rsidR="005008DD" w:rsidRPr="006E00B1" w:rsidRDefault="005008DD" w:rsidP="00F97BE4">
            <w:pPr>
              <w:spacing w:line="276" w:lineRule="auto"/>
              <w:jc w:val="center"/>
              <w:rPr>
                <w:rFonts w:ascii="Times New Roman" w:hAnsi="Times New Roman"/>
                <w:sz w:val="24"/>
                <w:szCs w:val="24"/>
              </w:rPr>
            </w:pPr>
            <w:r w:rsidRPr="006E00B1">
              <w:rPr>
                <w:rFonts w:ascii="Times New Roman" w:hAnsi="Times New Roman"/>
                <w:sz w:val="24"/>
                <w:szCs w:val="24"/>
              </w:rPr>
              <w:lastRenderedPageBreak/>
              <w:t>2.</w:t>
            </w:r>
          </w:p>
        </w:tc>
        <w:tc>
          <w:tcPr>
            <w:tcW w:w="2126" w:type="dxa"/>
          </w:tcPr>
          <w:p w14:paraId="793632E5" w14:textId="1E26901F" w:rsidR="005008DD" w:rsidRPr="006E00B1" w:rsidRDefault="00007EFC" w:rsidP="00F97BE4">
            <w:pPr>
              <w:spacing w:line="276" w:lineRule="auto"/>
              <w:rPr>
                <w:rFonts w:ascii="Times New Roman" w:hAnsi="Times New Roman"/>
                <w:sz w:val="24"/>
                <w:szCs w:val="24"/>
              </w:rPr>
            </w:pPr>
            <w:r>
              <w:rPr>
                <w:rFonts w:ascii="Times New Roman" w:hAnsi="Times New Roman"/>
                <w:sz w:val="24"/>
                <w:szCs w:val="24"/>
              </w:rPr>
              <w:t>Uždarius Kauno r. sporto mokyklos Mastaičų baseiną renovacijai, 2 klasių mokiniams nebuvo vykdoma mokymo plaukti programa</w:t>
            </w:r>
            <w:r w:rsidR="000A7DC1">
              <w:rPr>
                <w:rFonts w:ascii="Times New Roman" w:hAnsi="Times New Roman"/>
                <w:sz w:val="24"/>
                <w:szCs w:val="24"/>
              </w:rPr>
              <w:t>.</w:t>
            </w:r>
          </w:p>
        </w:tc>
        <w:tc>
          <w:tcPr>
            <w:tcW w:w="2355" w:type="dxa"/>
          </w:tcPr>
          <w:p w14:paraId="2F4B825D" w14:textId="1BAE0B94" w:rsidR="005008DD" w:rsidRPr="006E00B1" w:rsidRDefault="000A7DC1" w:rsidP="00F97BE4">
            <w:pPr>
              <w:spacing w:line="276" w:lineRule="auto"/>
              <w:rPr>
                <w:rFonts w:ascii="Times New Roman" w:hAnsi="Times New Roman"/>
                <w:sz w:val="24"/>
                <w:szCs w:val="24"/>
              </w:rPr>
            </w:pPr>
            <w:r>
              <w:rPr>
                <w:rFonts w:ascii="Times New Roman" w:hAnsi="Times New Roman"/>
                <w:sz w:val="24"/>
                <w:szCs w:val="24"/>
              </w:rPr>
              <w:t xml:space="preserve">Ieškota plaukimo klubų, baseinų, kurie galėtų teikti mokiniams mokymo plaukti paslaugą. </w:t>
            </w:r>
          </w:p>
        </w:tc>
        <w:tc>
          <w:tcPr>
            <w:tcW w:w="2355" w:type="dxa"/>
          </w:tcPr>
          <w:p w14:paraId="7ED4F755" w14:textId="7A4FB31D" w:rsidR="005008DD" w:rsidRPr="006E00B1" w:rsidRDefault="000A7DC1" w:rsidP="00F97BE4">
            <w:pPr>
              <w:spacing w:line="276" w:lineRule="auto"/>
              <w:rPr>
                <w:rFonts w:ascii="Times New Roman" w:hAnsi="Times New Roman"/>
                <w:sz w:val="24"/>
                <w:szCs w:val="24"/>
              </w:rPr>
            </w:pPr>
            <w:r>
              <w:rPr>
                <w:rFonts w:ascii="Times New Roman" w:hAnsi="Times New Roman"/>
                <w:sz w:val="24"/>
                <w:szCs w:val="24"/>
              </w:rPr>
              <w:t xml:space="preserve">Pasirašyta sutartis su VšĮ „Plaukimo klubas“. Mokiniams mokymo laukti programa vykdoma </w:t>
            </w:r>
            <w:r w:rsidR="005D5FAB">
              <w:rPr>
                <w:rFonts w:ascii="Times New Roman" w:hAnsi="Times New Roman"/>
                <w:sz w:val="24"/>
                <w:szCs w:val="24"/>
              </w:rPr>
              <w:t>„</w:t>
            </w:r>
            <w:r>
              <w:rPr>
                <w:rFonts w:ascii="Times New Roman" w:hAnsi="Times New Roman"/>
                <w:sz w:val="24"/>
                <w:szCs w:val="24"/>
              </w:rPr>
              <w:t>Girstučio</w:t>
            </w:r>
            <w:r w:rsidR="005D5FAB">
              <w:rPr>
                <w:rFonts w:ascii="Times New Roman" w:hAnsi="Times New Roman"/>
                <w:sz w:val="24"/>
                <w:szCs w:val="24"/>
              </w:rPr>
              <w:t>“</w:t>
            </w:r>
            <w:r>
              <w:rPr>
                <w:rFonts w:ascii="Times New Roman" w:hAnsi="Times New Roman"/>
                <w:sz w:val="24"/>
                <w:szCs w:val="24"/>
              </w:rPr>
              <w:t xml:space="preserve"> baseine. </w:t>
            </w:r>
          </w:p>
        </w:tc>
        <w:tc>
          <w:tcPr>
            <w:tcW w:w="2101" w:type="dxa"/>
          </w:tcPr>
          <w:p w14:paraId="4B217802" w14:textId="77777777" w:rsidR="005008DD" w:rsidRPr="006E00B1" w:rsidRDefault="005008DD" w:rsidP="00F97BE4">
            <w:pPr>
              <w:spacing w:line="276" w:lineRule="auto"/>
              <w:rPr>
                <w:rFonts w:ascii="Times New Roman" w:hAnsi="Times New Roman"/>
                <w:sz w:val="24"/>
                <w:szCs w:val="24"/>
              </w:rPr>
            </w:pPr>
          </w:p>
        </w:tc>
      </w:tr>
    </w:tbl>
    <w:p w14:paraId="4FC9E40F" w14:textId="77777777" w:rsidR="00B8251A" w:rsidRDefault="00B8251A" w:rsidP="00F97BE4">
      <w:pPr>
        <w:spacing w:after="0" w:line="276" w:lineRule="auto"/>
        <w:jc w:val="center"/>
        <w:rPr>
          <w:rFonts w:ascii="Calibri" w:eastAsia="Calibri" w:hAnsi="Calibri" w:cs="Times New Roman"/>
          <w:u w:val="single"/>
          <w:lang w:val="lt-LT"/>
        </w:rPr>
      </w:pPr>
    </w:p>
    <w:p w14:paraId="7DA0505A" w14:textId="77777777" w:rsidR="00B8251A" w:rsidRDefault="00B8251A" w:rsidP="00F97BE4">
      <w:pPr>
        <w:spacing w:after="0" w:line="276" w:lineRule="auto"/>
        <w:jc w:val="center"/>
        <w:rPr>
          <w:rFonts w:ascii="Calibri" w:eastAsia="Calibri" w:hAnsi="Calibri" w:cs="Times New Roman"/>
          <w:u w:val="single"/>
          <w:lang w:val="lt-LT"/>
        </w:rPr>
      </w:pPr>
    </w:p>
    <w:p w14:paraId="7E392E67" w14:textId="0462290D" w:rsidR="003D66C2" w:rsidRPr="00542E38" w:rsidRDefault="0088153D" w:rsidP="0088153D">
      <w:pPr>
        <w:spacing w:after="0" w:line="276" w:lineRule="auto"/>
        <w:jc w:val="center"/>
        <w:rPr>
          <w:rFonts w:ascii="Times New Roman" w:eastAsia="SimSun" w:hAnsi="Times New Roman" w:cs="Times New Roman"/>
          <w:b/>
          <w:sz w:val="24"/>
          <w:szCs w:val="24"/>
          <w:lang w:val="lt-LT" w:eastAsia="zh-CN"/>
        </w:rPr>
      </w:pPr>
      <w:r>
        <w:rPr>
          <w:rFonts w:ascii="Times New Roman" w:hAnsi="Times New Roman"/>
          <w:b/>
          <w:sz w:val="28"/>
          <w:szCs w:val="28"/>
        </w:rPr>
        <w:t>_________________________</w:t>
      </w:r>
    </w:p>
    <w:sectPr w:rsidR="003D66C2" w:rsidRPr="00542E38" w:rsidSect="00E940E4">
      <w:headerReference w:type="default" r:id="rId8"/>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E2F98" w14:textId="77777777" w:rsidR="00ED1527" w:rsidRDefault="00ED1527" w:rsidP="00E940E4">
      <w:pPr>
        <w:spacing w:after="0" w:line="240" w:lineRule="auto"/>
      </w:pPr>
      <w:r>
        <w:separator/>
      </w:r>
    </w:p>
  </w:endnote>
  <w:endnote w:type="continuationSeparator" w:id="0">
    <w:p w14:paraId="1C1CE106" w14:textId="77777777" w:rsidR="00ED1527" w:rsidRDefault="00ED1527" w:rsidP="00E9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83668" w14:textId="77777777" w:rsidR="00ED1527" w:rsidRDefault="00ED1527" w:rsidP="00E940E4">
      <w:pPr>
        <w:spacing w:after="0" w:line="240" w:lineRule="auto"/>
      </w:pPr>
      <w:r>
        <w:separator/>
      </w:r>
    </w:p>
  </w:footnote>
  <w:footnote w:type="continuationSeparator" w:id="0">
    <w:p w14:paraId="0980639C" w14:textId="77777777" w:rsidR="00ED1527" w:rsidRDefault="00ED1527" w:rsidP="00E94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555827"/>
      <w:docPartObj>
        <w:docPartGallery w:val="Page Numbers (Top of Page)"/>
        <w:docPartUnique/>
      </w:docPartObj>
    </w:sdtPr>
    <w:sdtEndPr/>
    <w:sdtContent>
      <w:p w14:paraId="334814CF" w14:textId="0BE7B766" w:rsidR="00E940E4" w:rsidRDefault="00E940E4">
        <w:pPr>
          <w:pStyle w:val="Antrats"/>
          <w:jc w:val="center"/>
        </w:pPr>
        <w:r>
          <w:fldChar w:fldCharType="begin"/>
        </w:r>
        <w:r>
          <w:instrText>PAGE   \* MERGEFORMAT</w:instrText>
        </w:r>
        <w:r>
          <w:fldChar w:fldCharType="separate"/>
        </w:r>
        <w:r w:rsidR="00213F77" w:rsidRPr="00213F77">
          <w:rPr>
            <w:noProof/>
            <w:lang w:val="lt-LT"/>
          </w:rPr>
          <w:t>2</w:t>
        </w:r>
        <w:r>
          <w:fldChar w:fldCharType="end"/>
        </w:r>
      </w:p>
    </w:sdtContent>
  </w:sdt>
  <w:p w14:paraId="78753A61" w14:textId="77777777" w:rsidR="00E940E4" w:rsidRDefault="00E940E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36A"/>
    <w:multiLevelType w:val="hybridMultilevel"/>
    <w:tmpl w:val="3D926340"/>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 w15:restartNumberingAfterBreak="0">
    <w:nsid w:val="014E4374"/>
    <w:multiLevelType w:val="hybridMultilevel"/>
    <w:tmpl w:val="108E68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175F4A"/>
    <w:multiLevelType w:val="hybridMultilevel"/>
    <w:tmpl w:val="8C365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0728A"/>
    <w:multiLevelType w:val="hybridMultilevel"/>
    <w:tmpl w:val="B6A0D0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777BD"/>
    <w:multiLevelType w:val="hybridMultilevel"/>
    <w:tmpl w:val="CF5C7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D27415"/>
    <w:multiLevelType w:val="hybridMultilevel"/>
    <w:tmpl w:val="832CD4AA"/>
    <w:lvl w:ilvl="0" w:tplc="866ED106">
      <w:start w:val="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B1EE7"/>
    <w:multiLevelType w:val="hybridMultilevel"/>
    <w:tmpl w:val="522A9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043A37"/>
    <w:multiLevelType w:val="hybridMultilevel"/>
    <w:tmpl w:val="506C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53E41"/>
    <w:multiLevelType w:val="hybridMultilevel"/>
    <w:tmpl w:val="E45636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EF60FC"/>
    <w:multiLevelType w:val="hybridMultilevel"/>
    <w:tmpl w:val="50A8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74144"/>
    <w:multiLevelType w:val="hybridMultilevel"/>
    <w:tmpl w:val="DC7E85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40D25A2"/>
    <w:multiLevelType w:val="hybridMultilevel"/>
    <w:tmpl w:val="23C6B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7557FF"/>
    <w:multiLevelType w:val="hybridMultilevel"/>
    <w:tmpl w:val="2884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AA44C9"/>
    <w:multiLevelType w:val="hybridMultilevel"/>
    <w:tmpl w:val="49862C56"/>
    <w:lvl w:ilvl="0" w:tplc="3AA41E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E3505B4"/>
    <w:multiLevelType w:val="hybridMultilevel"/>
    <w:tmpl w:val="14F20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B5866"/>
    <w:multiLevelType w:val="hybridMultilevel"/>
    <w:tmpl w:val="23B2E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90F85"/>
    <w:multiLevelType w:val="hybridMultilevel"/>
    <w:tmpl w:val="2B9A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56378"/>
    <w:multiLevelType w:val="hybridMultilevel"/>
    <w:tmpl w:val="D01C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73C2B"/>
    <w:multiLevelType w:val="hybridMultilevel"/>
    <w:tmpl w:val="0630B7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A33D0"/>
    <w:multiLevelType w:val="hybridMultilevel"/>
    <w:tmpl w:val="7FAED87A"/>
    <w:lvl w:ilvl="0" w:tplc="1ACC6678">
      <w:start w:val="9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EBE518E"/>
    <w:multiLevelType w:val="hybridMultilevel"/>
    <w:tmpl w:val="1B2A6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E6391D"/>
    <w:multiLevelType w:val="hybridMultilevel"/>
    <w:tmpl w:val="9ADC5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71812E1"/>
    <w:multiLevelType w:val="hybridMultilevel"/>
    <w:tmpl w:val="2E76F43C"/>
    <w:lvl w:ilvl="0" w:tplc="3FB6B02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6C57C8"/>
    <w:multiLevelType w:val="hybridMultilevel"/>
    <w:tmpl w:val="64C0A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3"/>
  </w:num>
  <w:num w:numId="3">
    <w:abstractNumId w:val="15"/>
  </w:num>
  <w:num w:numId="4">
    <w:abstractNumId w:val="18"/>
  </w:num>
  <w:num w:numId="5">
    <w:abstractNumId w:val="9"/>
  </w:num>
  <w:num w:numId="6">
    <w:abstractNumId w:val="13"/>
  </w:num>
  <w:num w:numId="7">
    <w:abstractNumId w:val="14"/>
  </w:num>
  <w:num w:numId="8">
    <w:abstractNumId w:val="1"/>
  </w:num>
  <w:num w:numId="9">
    <w:abstractNumId w:val="3"/>
  </w:num>
  <w:num w:numId="10">
    <w:abstractNumId w:val="16"/>
  </w:num>
  <w:num w:numId="11">
    <w:abstractNumId w:val="17"/>
  </w:num>
  <w:num w:numId="12">
    <w:abstractNumId w:val="2"/>
  </w:num>
  <w:num w:numId="13">
    <w:abstractNumId w:val="10"/>
  </w:num>
  <w:num w:numId="14">
    <w:abstractNumId w:val="19"/>
  </w:num>
  <w:num w:numId="15">
    <w:abstractNumId w:val="5"/>
  </w:num>
  <w:num w:numId="16">
    <w:abstractNumId w:val="0"/>
  </w:num>
  <w:num w:numId="17">
    <w:abstractNumId w:val="7"/>
  </w:num>
  <w:num w:numId="18">
    <w:abstractNumId w:val="8"/>
  </w:num>
  <w:num w:numId="19">
    <w:abstractNumId w:val="12"/>
  </w:num>
  <w:num w:numId="20">
    <w:abstractNumId w:val="22"/>
  </w:num>
  <w:num w:numId="21">
    <w:abstractNumId w:val="20"/>
  </w:num>
  <w:num w:numId="22">
    <w:abstractNumId w:val="4"/>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A2"/>
    <w:rsid w:val="00007EFC"/>
    <w:rsid w:val="00010CE5"/>
    <w:rsid w:val="00011C9C"/>
    <w:rsid w:val="0001217F"/>
    <w:rsid w:val="00012ED1"/>
    <w:rsid w:val="00016188"/>
    <w:rsid w:val="000236E2"/>
    <w:rsid w:val="00024EE3"/>
    <w:rsid w:val="00034EEE"/>
    <w:rsid w:val="0003596F"/>
    <w:rsid w:val="0004055F"/>
    <w:rsid w:val="0004095F"/>
    <w:rsid w:val="00056D63"/>
    <w:rsid w:val="00064AEB"/>
    <w:rsid w:val="00070F67"/>
    <w:rsid w:val="000A56D8"/>
    <w:rsid w:val="000A6911"/>
    <w:rsid w:val="000A7DC1"/>
    <w:rsid w:val="000C4CB3"/>
    <w:rsid w:val="000D11C6"/>
    <w:rsid w:val="000E30E5"/>
    <w:rsid w:val="000F6A3B"/>
    <w:rsid w:val="00102344"/>
    <w:rsid w:val="001043C8"/>
    <w:rsid w:val="0010571D"/>
    <w:rsid w:val="0010796A"/>
    <w:rsid w:val="00114E2E"/>
    <w:rsid w:val="00115391"/>
    <w:rsid w:val="0012669E"/>
    <w:rsid w:val="00141056"/>
    <w:rsid w:val="0014120C"/>
    <w:rsid w:val="00147F49"/>
    <w:rsid w:val="00151E71"/>
    <w:rsid w:val="001543B4"/>
    <w:rsid w:val="00167AF0"/>
    <w:rsid w:val="00170C92"/>
    <w:rsid w:val="00175821"/>
    <w:rsid w:val="001861A2"/>
    <w:rsid w:val="001A3609"/>
    <w:rsid w:val="001A519B"/>
    <w:rsid w:val="001B02C9"/>
    <w:rsid w:val="001B4F67"/>
    <w:rsid w:val="001C11DE"/>
    <w:rsid w:val="001D1532"/>
    <w:rsid w:val="001D28F8"/>
    <w:rsid w:val="001E3954"/>
    <w:rsid w:val="001E64CE"/>
    <w:rsid w:val="001F1CFF"/>
    <w:rsid w:val="001F2A5B"/>
    <w:rsid w:val="00203F45"/>
    <w:rsid w:val="0020698B"/>
    <w:rsid w:val="00213F77"/>
    <w:rsid w:val="00216400"/>
    <w:rsid w:val="0021713E"/>
    <w:rsid w:val="00217B9F"/>
    <w:rsid w:val="00220CA7"/>
    <w:rsid w:val="00222145"/>
    <w:rsid w:val="00222730"/>
    <w:rsid w:val="00226F97"/>
    <w:rsid w:val="002330F3"/>
    <w:rsid w:val="00233CF8"/>
    <w:rsid w:val="0023538D"/>
    <w:rsid w:val="00260C32"/>
    <w:rsid w:val="002668EC"/>
    <w:rsid w:val="00267F76"/>
    <w:rsid w:val="00281DAC"/>
    <w:rsid w:val="002A3275"/>
    <w:rsid w:val="002B0AB5"/>
    <w:rsid w:val="002B36FC"/>
    <w:rsid w:val="002C474A"/>
    <w:rsid w:val="002C49FB"/>
    <w:rsid w:val="002D1130"/>
    <w:rsid w:val="002D36AD"/>
    <w:rsid w:val="002D40F6"/>
    <w:rsid w:val="002D7ED3"/>
    <w:rsid w:val="002E68BE"/>
    <w:rsid w:val="0030721A"/>
    <w:rsid w:val="0031681B"/>
    <w:rsid w:val="00320B07"/>
    <w:rsid w:val="003215E4"/>
    <w:rsid w:val="00326ADA"/>
    <w:rsid w:val="00341075"/>
    <w:rsid w:val="00363B6A"/>
    <w:rsid w:val="003664E1"/>
    <w:rsid w:val="00375531"/>
    <w:rsid w:val="003802DD"/>
    <w:rsid w:val="00395009"/>
    <w:rsid w:val="003A340C"/>
    <w:rsid w:val="003B3B03"/>
    <w:rsid w:val="003B3DB1"/>
    <w:rsid w:val="003C2989"/>
    <w:rsid w:val="003C4A97"/>
    <w:rsid w:val="003C4B3B"/>
    <w:rsid w:val="003D66C2"/>
    <w:rsid w:val="003E09C1"/>
    <w:rsid w:val="003E26BB"/>
    <w:rsid w:val="003E3B3E"/>
    <w:rsid w:val="003F7F00"/>
    <w:rsid w:val="004035BF"/>
    <w:rsid w:val="00410090"/>
    <w:rsid w:val="00411B8F"/>
    <w:rsid w:val="00415D14"/>
    <w:rsid w:val="00417C78"/>
    <w:rsid w:val="004244E5"/>
    <w:rsid w:val="004346B6"/>
    <w:rsid w:val="00437366"/>
    <w:rsid w:val="004439B5"/>
    <w:rsid w:val="0044502A"/>
    <w:rsid w:val="00460ABC"/>
    <w:rsid w:val="00462BA9"/>
    <w:rsid w:val="004678D3"/>
    <w:rsid w:val="00474570"/>
    <w:rsid w:val="00476E07"/>
    <w:rsid w:val="004918B8"/>
    <w:rsid w:val="00495254"/>
    <w:rsid w:val="004A1A61"/>
    <w:rsid w:val="004A3506"/>
    <w:rsid w:val="004B77A3"/>
    <w:rsid w:val="004C422F"/>
    <w:rsid w:val="004C4B89"/>
    <w:rsid w:val="004D320E"/>
    <w:rsid w:val="004D5D10"/>
    <w:rsid w:val="004D7504"/>
    <w:rsid w:val="004E2949"/>
    <w:rsid w:val="004E4F56"/>
    <w:rsid w:val="004F31B2"/>
    <w:rsid w:val="004F4905"/>
    <w:rsid w:val="004F76ED"/>
    <w:rsid w:val="004F7A75"/>
    <w:rsid w:val="005008DD"/>
    <w:rsid w:val="00502BFE"/>
    <w:rsid w:val="005379BB"/>
    <w:rsid w:val="005408E4"/>
    <w:rsid w:val="00542E38"/>
    <w:rsid w:val="0057421B"/>
    <w:rsid w:val="0057525E"/>
    <w:rsid w:val="0058200C"/>
    <w:rsid w:val="00584AA2"/>
    <w:rsid w:val="00596B9B"/>
    <w:rsid w:val="00597896"/>
    <w:rsid w:val="005A4317"/>
    <w:rsid w:val="005A5218"/>
    <w:rsid w:val="005A5B59"/>
    <w:rsid w:val="005B3DB6"/>
    <w:rsid w:val="005B4D91"/>
    <w:rsid w:val="005B6B18"/>
    <w:rsid w:val="005C19AB"/>
    <w:rsid w:val="005C3117"/>
    <w:rsid w:val="005C44FB"/>
    <w:rsid w:val="005D5FAB"/>
    <w:rsid w:val="005D68EE"/>
    <w:rsid w:val="005E1E1D"/>
    <w:rsid w:val="005E453A"/>
    <w:rsid w:val="005E7C0C"/>
    <w:rsid w:val="005F28C2"/>
    <w:rsid w:val="005F32A1"/>
    <w:rsid w:val="006030BE"/>
    <w:rsid w:val="00603D87"/>
    <w:rsid w:val="00613FD2"/>
    <w:rsid w:val="00616C02"/>
    <w:rsid w:val="00630D47"/>
    <w:rsid w:val="0064029D"/>
    <w:rsid w:val="006702CC"/>
    <w:rsid w:val="00671C85"/>
    <w:rsid w:val="00684461"/>
    <w:rsid w:val="00685DF8"/>
    <w:rsid w:val="00691D93"/>
    <w:rsid w:val="006957A9"/>
    <w:rsid w:val="00697100"/>
    <w:rsid w:val="006A67BC"/>
    <w:rsid w:val="006A6CE6"/>
    <w:rsid w:val="006B25E6"/>
    <w:rsid w:val="006B502A"/>
    <w:rsid w:val="006B62D6"/>
    <w:rsid w:val="006B67D5"/>
    <w:rsid w:val="006C0419"/>
    <w:rsid w:val="006D3FBF"/>
    <w:rsid w:val="006E472B"/>
    <w:rsid w:val="006E7EA7"/>
    <w:rsid w:val="006F02D8"/>
    <w:rsid w:val="0070093A"/>
    <w:rsid w:val="00710664"/>
    <w:rsid w:val="007414BB"/>
    <w:rsid w:val="00742DEF"/>
    <w:rsid w:val="00756313"/>
    <w:rsid w:val="00764863"/>
    <w:rsid w:val="00765879"/>
    <w:rsid w:val="00766988"/>
    <w:rsid w:val="00771486"/>
    <w:rsid w:val="00791888"/>
    <w:rsid w:val="00797082"/>
    <w:rsid w:val="007A123F"/>
    <w:rsid w:val="007A3369"/>
    <w:rsid w:val="007A5987"/>
    <w:rsid w:val="007A5E3A"/>
    <w:rsid w:val="007C4B87"/>
    <w:rsid w:val="007C6CBC"/>
    <w:rsid w:val="007C6F7F"/>
    <w:rsid w:val="007E28B8"/>
    <w:rsid w:val="007F031E"/>
    <w:rsid w:val="007F619D"/>
    <w:rsid w:val="007F61A3"/>
    <w:rsid w:val="008005D5"/>
    <w:rsid w:val="008008F2"/>
    <w:rsid w:val="0084386E"/>
    <w:rsid w:val="008518B7"/>
    <w:rsid w:val="00856160"/>
    <w:rsid w:val="00862C35"/>
    <w:rsid w:val="008771F7"/>
    <w:rsid w:val="0088148B"/>
    <w:rsid w:val="0088153D"/>
    <w:rsid w:val="00890136"/>
    <w:rsid w:val="008A21A8"/>
    <w:rsid w:val="008A49E2"/>
    <w:rsid w:val="008B32B9"/>
    <w:rsid w:val="008B49B0"/>
    <w:rsid w:val="008B5A95"/>
    <w:rsid w:val="008B7205"/>
    <w:rsid w:val="008C3ABF"/>
    <w:rsid w:val="008C55BB"/>
    <w:rsid w:val="008C754F"/>
    <w:rsid w:val="008D0181"/>
    <w:rsid w:val="008E10B4"/>
    <w:rsid w:val="008E3F8E"/>
    <w:rsid w:val="008F6284"/>
    <w:rsid w:val="009015F0"/>
    <w:rsid w:val="0092082B"/>
    <w:rsid w:val="00934180"/>
    <w:rsid w:val="009348B9"/>
    <w:rsid w:val="009353A1"/>
    <w:rsid w:val="00936EE4"/>
    <w:rsid w:val="00976A9A"/>
    <w:rsid w:val="009777C5"/>
    <w:rsid w:val="00985674"/>
    <w:rsid w:val="009862BB"/>
    <w:rsid w:val="00995A36"/>
    <w:rsid w:val="009A572B"/>
    <w:rsid w:val="009B22A1"/>
    <w:rsid w:val="009B3D0B"/>
    <w:rsid w:val="009C08B5"/>
    <w:rsid w:val="009C2C86"/>
    <w:rsid w:val="009C2EAA"/>
    <w:rsid w:val="009D098A"/>
    <w:rsid w:val="009D1E21"/>
    <w:rsid w:val="009D5D57"/>
    <w:rsid w:val="009D6B81"/>
    <w:rsid w:val="009E53D8"/>
    <w:rsid w:val="009F70BF"/>
    <w:rsid w:val="00A00C19"/>
    <w:rsid w:val="00A04502"/>
    <w:rsid w:val="00A12729"/>
    <w:rsid w:val="00A22B16"/>
    <w:rsid w:val="00A262D3"/>
    <w:rsid w:val="00A26F8A"/>
    <w:rsid w:val="00A4019D"/>
    <w:rsid w:val="00A420C9"/>
    <w:rsid w:val="00A55A34"/>
    <w:rsid w:val="00A77038"/>
    <w:rsid w:val="00A83650"/>
    <w:rsid w:val="00A84F8A"/>
    <w:rsid w:val="00A850E2"/>
    <w:rsid w:val="00A94BD8"/>
    <w:rsid w:val="00AB1CCC"/>
    <w:rsid w:val="00AB20E4"/>
    <w:rsid w:val="00AB4593"/>
    <w:rsid w:val="00AB7AE2"/>
    <w:rsid w:val="00AC194A"/>
    <w:rsid w:val="00AC4669"/>
    <w:rsid w:val="00AD7238"/>
    <w:rsid w:val="00AE432A"/>
    <w:rsid w:val="00AE6DDE"/>
    <w:rsid w:val="00AF6F6B"/>
    <w:rsid w:val="00B042E2"/>
    <w:rsid w:val="00B0711F"/>
    <w:rsid w:val="00B10B16"/>
    <w:rsid w:val="00B15CCA"/>
    <w:rsid w:val="00B16753"/>
    <w:rsid w:val="00B2403F"/>
    <w:rsid w:val="00B313B5"/>
    <w:rsid w:val="00B33C25"/>
    <w:rsid w:val="00B33F4E"/>
    <w:rsid w:val="00B354E0"/>
    <w:rsid w:val="00B3627F"/>
    <w:rsid w:val="00B3758B"/>
    <w:rsid w:val="00B531E9"/>
    <w:rsid w:val="00B66DF8"/>
    <w:rsid w:val="00B6755E"/>
    <w:rsid w:val="00B714F3"/>
    <w:rsid w:val="00B8251A"/>
    <w:rsid w:val="00B8483E"/>
    <w:rsid w:val="00B86F8C"/>
    <w:rsid w:val="00B9337D"/>
    <w:rsid w:val="00BA111D"/>
    <w:rsid w:val="00BA6D10"/>
    <w:rsid w:val="00BA7950"/>
    <w:rsid w:val="00BB55EA"/>
    <w:rsid w:val="00BB6E38"/>
    <w:rsid w:val="00BD5B20"/>
    <w:rsid w:val="00BE5322"/>
    <w:rsid w:val="00BF1204"/>
    <w:rsid w:val="00C07E77"/>
    <w:rsid w:val="00C1057D"/>
    <w:rsid w:val="00C12142"/>
    <w:rsid w:val="00C14E78"/>
    <w:rsid w:val="00C1690D"/>
    <w:rsid w:val="00C16E90"/>
    <w:rsid w:val="00C16FD7"/>
    <w:rsid w:val="00C20E2A"/>
    <w:rsid w:val="00C27348"/>
    <w:rsid w:val="00C274EC"/>
    <w:rsid w:val="00C31A00"/>
    <w:rsid w:val="00C53BDF"/>
    <w:rsid w:val="00C6021E"/>
    <w:rsid w:val="00C641EB"/>
    <w:rsid w:val="00C75A8F"/>
    <w:rsid w:val="00C77A33"/>
    <w:rsid w:val="00C77DDB"/>
    <w:rsid w:val="00C8080F"/>
    <w:rsid w:val="00C85D49"/>
    <w:rsid w:val="00C92AA9"/>
    <w:rsid w:val="00CA0F6E"/>
    <w:rsid w:val="00CA2ACC"/>
    <w:rsid w:val="00CB10AF"/>
    <w:rsid w:val="00CB4A39"/>
    <w:rsid w:val="00CB7741"/>
    <w:rsid w:val="00CC3C72"/>
    <w:rsid w:val="00CD0E5F"/>
    <w:rsid w:val="00CE30E3"/>
    <w:rsid w:val="00CE42D0"/>
    <w:rsid w:val="00CF55B7"/>
    <w:rsid w:val="00D10DDE"/>
    <w:rsid w:val="00D134DC"/>
    <w:rsid w:val="00D1375D"/>
    <w:rsid w:val="00D25C3D"/>
    <w:rsid w:val="00D327A6"/>
    <w:rsid w:val="00D44476"/>
    <w:rsid w:val="00D6011E"/>
    <w:rsid w:val="00D61120"/>
    <w:rsid w:val="00D743BF"/>
    <w:rsid w:val="00D80742"/>
    <w:rsid w:val="00D82479"/>
    <w:rsid w:val="00D95AB1"/>
    <w:rsid w:val="00D963ED"/>
    <w:rsid w:val="00DA3FE4"/>
    <w:rsid w:val="00DB4580"/>
    <w:rsid w:val="00DB70A3"/>
    <w:rsid w:val="00DB7C05"/>
    <w:rsid w:val="00DC0752"/>
    <w:rsid w:val="00DC59DE"/>
    <w:rsid w:val="00DD4635"/>
    <w:rsid w:val="00DD64D4"/>
    <w:rsid w:val="00DD6AD8"/>
    <w:rsid w:val="00DD6F05"/>
    <w:rsid w:val="00DE1F5B"/>
    <w:rsid w:val="00DE2626"/>
    <w:rsid w:val="00DE4067"/>
    <w:rsid w:val="00DF6103"/>
    <w:rsid w:val="00E047E9"/>
    <w:rsid w:val="00E05847"/>
    <w:rsid w:val="00E14A03"/>
    <w:rsid w:val="00E174DF"/>
    <w:rsid w:val="00E3399B"/>
    <w:rsid w:val="00E35316"/>
    <w:rsid w:val="00E374AB"/>
    <w:rsid w:val="00E3771B"/>
    <w:rsid w:val="00E41DA8"/>
    <w:rsid w:val="00E43301"/>
    <w:rsid w:val="00E469F4"/>
    <w:rsid w:val="00E53232"/>
    <w:rsid w:val="00E53ADA"/>
    <w:rsid w:val="00E60ACF"/>
    <w:rsid w:val="00E61291"/>
    <w:rsid w:val="00E63781"/>
    <w:rsid w:val="00E64E08"/>
    <w:rsid w:val="00E7347F"/>
    <w:rsid w:val="00E828CF"/>
    <w:rsid w:val="00E8459F"/>
    <w:rsid w:val="00E860C6"/>
    <w:rsid w:val="00E940E4"/>
    <w:rsid w:val="00EB0F56"/>
    <w:rsid w:val="00ED1290"/>
    <w:rsid w:val="00ED1527"/>
    <w:rsid w:val="00ED2B2D"/>
    <w:rsid w:val="00ED5CAB"/>
    <w:rsid w:val="00EE03E3"/>
    <w:rsid w:val="00EE4BB3"/>
    <w:rsid w:val="00EF0084"/>
    <w:rsid w:val="00EF1E50"/>
    <w:rsid w:val="00F0152C"/>
    <w:rsid w:val="00F07186"/>
    <w:rsid w:val="00F25141"/>
    <w:rsid w:val="00F30971"/>
    <w:rsid w:val="00F332E1"/>
    <w:rsid w:val="00F34EB4"/>
    <w:rsid w:val="00F43710"/>
    <w:rsid w:val="00F4516B"/>
    <w:rsid w:val="00F46238"/>
    <w:rsid w:val="00F51C12"/>
    <w:rsid w:val="00F522B4"/>
    <w:rsid w:val="00F61290"/>
    <w:rsid w:val="00F72E17"/>
    <w:rsid w:val="00F81FB2"/>
    <w:rsid w:val="00F83649"/>
    <w:rsid w:val="00F85D85"/>
    <w:rsid w:val="00F97BE4"/>
    <w:rsid w:val="00FA20B9"/>
    <w:rsid w:val="00FA4D8D"/>
    <w:rsid w:val="00FB0893"/>
    <w:rsid w:val="00FC522E"/>
    <w:rsid w:val="00FC56EC"/>
    <w:rsid w:val="00FD76B1"/>
    <w:rsid w:val="00FE0C2C"/>
    <w:rsid w:val="00FE2250"/>
    <w:rsid w:val="00FE68AE"/>
    <w:rsid w:val="00FE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DA27"/>
  <w15:chartTrackingRefBased/>
  <w15:docId w15:val="{025DECC1-48E9-4BD4-BF50-D31B3D7E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B313B5"/>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rsid w:val="002D36AD"/>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F1204"/>
    <w:pPr>
      <w:ind w:left="720"/>
      <w:contextualSpacing/>
    </w:pPr>
  </w:style>
  <w:style w:type="character" w:styleId="Komentaronuoroda">
    <w:name w:val="annotation reference"/>
    <w:basedOn w:val="Numatytasispastraiposriftas"/>
    <w:uiPriority w:val="99"/>
    <w:semiHidden/>
    <w:unhideWhenUsed/>
    <w:rsid w:val="00B10B16"/>
    <w:rPr>
      <w:sz w:val="18"/>
      <w:szCs w:val="18"/>
    </w:rPr>
  </w:style>
  <w:style w:type="paragraph" w:styleId="Komentarotekstas">
    <w:name w:val="annotation text"/>
    <w:basedOn w:val="prastasis"/>
    <w:link w:val="KomentarotekstasDiagrama"/>
    <w:uiPriority w:val="99"/>
    <w:semiHidden/>
    <w:unhideWhenUsed/>
    <w:rsid w:val="00B10B16"/>
    <w:pPr>
      <w:spacing w:line="240" w:lineRule="auto"/>
    </w:pPr>
    <w:rPr>
      <w:sz w:val="24"/>
      <w:szCs w:val="24"/>
      <w:lang w:val="lt-LT"/>
    </w:rPr>
  </w:style>
  <w:style w:type="character" w:customStyle="1" w:styleId="KomentarotekstasDiagrama">
    <w:name w:val="Komentaro tekstas Diagrama"/>
    <w:basedOn w:val="Numatytasispastraiposriftas"/>
    <w:link w:val="Komentarotekstas"/>
    <w:uiPriority w:val="99"/>
    <w:semiHidden/>
    <w:rsid w:val="00B10B16"/>
    <w:rPr>
      <w:sz w:val="24"/>
      <w:szCs w:val="24"/>
      <w:lang w:val="lt-LT"/>
    </w:rPr>
  </w:style>
  <w:style w:type="paragraph" w:styleId="Debesliotekstas">
    <w:name w:val="Balloon Text"/>
    <w:basedOn w:val="prastasis"/>
    <w:link w:val="DebesliotekstasDiagrama"/>
    <w:uiPriority w:val="99"/>
    <w:semiHidden/>
    <w:unhideWhenUsed/>
    <w:rsid w:val="00C77A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7A33"/>
    <w:rPr>
      <w:rFonts w:ascii="Segoe UI" w:hAnsi="Segoe UI" w:cs="Segoe UI"/>
      <w:sz w:val="18"/>
      <w:szCs w:val="18"/>
    </w:rPr>
  </w:style>
  <w:style w:type="character" w:styleId="Hipersaitas">
    <w:name w:val="Hyperlink"/>
    <w:uiPriority w:val="99"/>
    <w:rsid w:val="00C8080F"/>
    <w:rPr>
      <w:rFonts w:cs="Times New Roman"/>
      <w:color w:val="0000FF"/>
      <w:u w:val="single"/>
    </w:rPr>
  </w:style>
  <w:style w:type="paragraph" w:customStyle="1" w:styleId="is-size-5">
    <w:name w:val="is-size-5"/>
    <w:basedOn w:val="prastasis"/>
    <w:rsid w:val="004D320E"/>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d2edcug0">
    <w:name w:val="d2edcug0"/>
    <w:basedOn w:val="Numatytasispastraiposriftas"/>
    <w:rsid w:val="002B36FC"/>
  </w:style>
  <w:style w:type="paragraph" w:styleId="Betarp">
    <w:name w:val="No Spacing"/>
    <w:uiPriority w:val="1"/>
    <w:qFormat/>
    <w:rsid w:val="00A262D3"/>
    <w:pPr>
      <w:spacing w:after="0" w:line="240" w:lineRule="auto"/>
    </w:pPr>
    <w:rPr>
      <w:lang w:val="lt-LT"/>
    </w:rPr>
  </w:style>
  <w:style w:type="table" w:customStyle="1" w:styleId="TableGrid1">
    <w:name w:val="Table Grid1"/>
    <w:basedOn w:val="prastojilentel"/>
    <w:next w:val="Lentelstinklelis"/>
    <w:rsid w:val="00B15CCA"/>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D7ED3"/>
  </w:style>
  <w:style w:type="paragraph" w:customStyle="1" w:styleId="western">
    <w:name w:val="western"/>
    <w:basedOn w:val="prastasis"/>
    <w:rsid w:val="002D7ED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Lentelsturinys">
    <w:name w:val="Lentelės turinys"/>
    <w:basedOn w:val="prastasis"/>
    <w:rsid w:val="007A5E3A"/>
    <w:pPr>
      <w:widowControl w:val="0"/>
      <w:suppressLineNumbers/>
      <w:suppressAutoHyphens/>
      <w:spacing w:after="0" w:line="240" w:lineRule="auto"/>
    </w:pPr>
    <w:rPr>
      <w:rFonts w:ascii="Times New Roman" w:eastAsia="SimSun" w:hAnsi="Times New Roman" w:cs="Lucida Sans"/>
      <w:kern w:val="1"/>
      <w:sz w:val="24"/>
      <w:szCs w:val="24"/>
      <w:lang w:val="lt-LT" w:eastAsia="hi-IN" w:bidi="hi-IN"/>
    </w:rPr>
  </w:style>
  <w:style w:type="table" w:customStyle="1" w:styleId="Lentelstinklelis1">
    <w:name w:val="Lentelės tinklelis1"/>
    <w:basedOn w:val="prastojilentel"/>
    <w:next w:val="Lentelstinklelis"/>
    <w:rsid w:val="005008DD"/>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940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40E4"/>
  </w:style>
  <w:style w:type="paragraph" w:styleId="Porat">
    <w:name w:val="footer"/>
    <w:basedOn w:val="prastasis"/>
    <w:link w:val="PoratDiagrama"/>
    <w:uiPriority w:val="99"/>
    <w:unhideWhenUsed/>
    <w:rsid w:val="00E940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2906">
      <w:bodyDiv w:val="1"/>
      <w:marLeft w:val="0"/>
      <w:marRight w:val="0"/>
      <w:marTop w:val="0"/>
      <w:marBottom w:val="0"/>
      <w:divBdr>
        <w:top w:val="none" w:sz="0" w:space="0" w:color="auto"/>
        <w:left w:val="none" w:sz="0" w:space="0" w:color="auto"/>
        <w:bottom w:val="none" w:sz="0" w:space="0" w:color="auto"/>
        <w:right w:val="none" w:sz="0" w:space="0" w:color="auto"/>
      </w:divBdr>
    </w:div>
    <w:div w:id="561675414">
      <w:bodyDiv w:val="1"/>
      <w:marLeft w:val="0"/>
      <w:marRight w:val="0"/>
      <w:marTop w:val="0"/>
      <w:marBottom w:val="0"/>
      <w:divBdr>
        <w:top w:val="none" w:sz="0" w:space="0" w:color="auto"/>
        <w:left w:val="none" w:sz="0" w:space="0" w:color="auto"/>
        <w:bottom w:val="none" w:sz="0" w:space="0" w:color="auto"/>
        <w:right w:val="none" w:sz="0" w:space="0" w:color="auto"/>
      </w:divBdr>
    </w:div>
    <w:div w:id="629482375">
      <w:bodyDiv w:val="1"/>
      <w:marLeft w:val="0"/>
      <w:marRight w:val="0"/>
      <w:marTop w:val="0"/>
      <w:marBottom w:val="0"/>
      <w:divBdr>
        <w:top w:val="none" w:sz="0" w:space="0" w:color="auto"/>
        <w:left w:val="none" w:sz="0" w:space="0" w:color="auto"/>
        <w:bottom w:val="none" w:sz="0" w:space="0" w:color="auto"/>
        <w:right w:val="none" w:sz="0" w:space="0" w:color="auto"/>
      </w:divBdr>
      <w:divsChild>
        <w:div w:id="1687974975">
          <w:marLeft w:val="0"/>
          <w:marRight w:val="0"/>
          <w:marTop w:val="0"/>
          <w:marBottom w:val="0"/>
          <w:divBdr>
            <w:top w:val="none" w:sz="0" w:space="0" w:color="auto"/>
            <w:left w:val="none" w:sz="0" w:space="0" w:color="auto"/>
            <w:bottom w:val="none" w:sz="0" w:space="0" w:color="auto"/>
            <w:right w:val="none" w:sz="0" w:space="0" w:color="auto"/>
          </w:divBdr>
          <w:divsChild>
            <w:div w:id="1966426763">
              <w:marLeft w:val="0"/>
              <w:marRight w:val="0"/>
              <w:marTop w:val="0"/>
              <w:marBottom w:val="0"/>
              <w:divBdr>
                <w:top w:val="none" w:sz="0" w:space="0" w:color="auto"/>
                <w:left w:val="none" w:sz="0" w:space="0" w:color="auto"/>
                <w:bottom w:val="none" w:sz="0" w:space="0" w:color="auto"/>
                <w:right w:val="none" w:sz="0" w:space="0" w:color="auto"/>
              </w:divBdr>
            </w:div>
          </w:divsChild>
        </w:div>
        <w:div w:id="2036953616">
          <w:marLeft w:val="0"/>
          <w:marRight w:val="0"/>
          <w:marTop w:val="0"/>
          <w:marBottom w:val="0"/>
          <w:divBdr>
            <w:top w:val="none" w:sz="0" w:space="0" w:color="auto"/>
            <w:left w:val="none" w:sz="0" w:space="0" w:color="auto"/>
            <w:bottom w:val="none" w:sz="0" w:space="0" w:color="auto"/>
            <w:right w:val="none" w:sz="0" w:space="0" w:color="auto"/>
          </w:divBdr>
          <w:divsChild>
            <w:div w:id="1198422521">
              <w:marLeft w:val="0"/>
              <w:marRight w:val="0"/>
              <w:marTop w:val="0"/>
              <w:marBottom w:val="0"/>
              <w:divBdr>
                <w:top w:val="none" w:sz="0" w:space="0" w:color="auto"/>
                <w:left w:val="none" w:sz="0" w:space="0" w:color="auto"/>
                <w:bottom w:val="none" w:sz="0" w:space="0" w:color="auto"/>
                <w:right w:val="none" w:sz="0" w:space="0" w:color="auto"/>
              </w:divBdr>
            </w:div>
          </w:divsChild>
        </w:div>
        <w:div w:id="2094351094">
          <w:marLeft w:val="0"/>
          <w:marRight w:val="0"/>
          <w:marTop w:val="0"/>
          <w:marBottom w:val="0"/>
          <w:divBdr>
            <w:top w:val="none" w:sz="0" w:space="0" w:color="auto"/>
            <w:left w:val="none" w:sz="0" w:space="0" w:color="auto"/>
            <w:bottom w:val="none" w:sz="0" w:space="0" w:color="auto"/>
            <w:right w:val="none" w:sz="0" w:space="0" w:color="auto"/>
          </w:divBdr>
          <w:divsChild>
            <w:div w:id="665204533">
              <w:marLeft w:val="0"/>
              <w:marRight w:val="0"/>
              <w:marTop w:val="0"/>
              <w:marBottom w:val="0"/>
              <w:divBdr>
                <w:top w:val="none" w:sz="0" w:space="0" w:color="auto"/>
                <w:left w:val="none" w:sz="0" w:space="0" w:color="auto"/>
                <w:bottom w:val="none" w:sz="0" w:space="0" w:color="auto"/>
                <w:right w:val="none" w:sz="0" w:space="0" w:color="auto"/>
              </w:divBdr>
            </w:div>
          </w:divsChild>
        </w:div>
        <w:div w:id="2100565892">
          <w:marLeft w:val="0"/>
          <w:marRight w:val="0"/>
          <w:marTop w:val="0"/>
          <w:marBottom w:val="0"/>
          <w:divBdr>
            <w:top w:val="none" w:sz="0" w:space="0" w:color="auto"/>
            <w:left w:val="none" w:sz="0" w:space="0" w:color="auto"/>
            <w:bottom w:val="none" w:sz="0" w:space="0" w:color="auto"/>
            <w:right w:val="none" w:sz="0" w:space="0" w:color="auto"/>
          </w:divBdr>
          <w:divsChild>
            <w:div w:id="18340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2624">
      <w:bodyDiv w:val="1"/>
      <w:marLeft w:val="0"/>
      <w:marRight w:val="0"/>
      <w:marTop w:val="0"/>
      <w:marBottom w:val="0"/>
      <w:divBdr>
        <w:top w:val="none" w:sz="0" w:space="0" w:color="auto"/>
        <w:left w:val="none" w:sz="0" w:space="0" w:color="auto"/>
        <w:bottom w:val="none" w:sz="0" w:space="0" w:color="auto"/>
        <w:right w:val="none" w:sz="0" w:space="0" w:color="auto"/>
      </w:divBdr>
    </w:div>
    <w:div w:id="1008560016">
      <w:bodyDiv w:val="1"/>
      <w:marLeft w:val="0"/>
      <w:marRight w:val="0"/>
      <w:marTop w:val="0"/>
      <w:marBottom w:val="0"/>
      <w:divBdr>
        <w:top w:val="none" w:sz="0" w:space="0" w:color="auto"/>
        <w:left w:val="none" w:sz="0" w:space="0" w:color="auto"/>
        <w:bottom w:val="none" w:sz="0" w:space="0" w:color="auto"/>
        <w:right w:val="none" w:sz="0" w:space="0" w:color="auto"/>
      </w:divBdr>
      <w:divsChild>
        <w:div w:id="257641081">
          <w:marLeft w:val="0"/>
          <w:marRight w:val="0"/>
          <w:marTop w:val="0"/>
          <w:marBottom w:val="0"/>
          <w:divBdr>
            <w:top w:val="none" w:sz="0" w:space="0" w:color="auto"/>
            <w:left w:val="none" w:sz="0" w:space="0" w:color="auto"/>
            <w:bottom w:val="none" w:sz="0" w:space="0" w:color="auto"/>
            <w:right w:val="none" w:sz="0" w:space="0" w:color="auto"/>
          </w:divBdr>
          <w:divsChild>
            <w:div w:id="1890607314">
              <w:marLeft w:val="0"/>
              <w:marRight w:val="0"/>
              <w:marTop w:val="0"/>
              <w:marBottom w:val="0"/>
              <w:divBdr>
                <w:top w:val="none" w:sz="0" w:space="0" w:color="auto"/>
                <w:left w:val="none" w:sz="0" w:space="0" w:color="auto"/>
                <w:bottom w:val="none" w:sz="0" w:space="0" w:color="auto"/>
                <w:right w:val="none" w:sz="0" w:space="0" w:color="auto"/>
              </w:divBdr>
            </w:div>
          </w:divsChild>
        </w:div>
        <w:div w:id="450782209">
          <w:marLeft w:val="0"/>
          <w:marRight w:val="0"/>
          <w:marTop w:val="0"/>
          <w:marBottom w:val="0"/>
          <w:divBdr>
            <w:top w:val="none" w:sz="0" w:space="0" w:color="auto"/>
            <w:left w:val="none" w:sz="0" w:space="0" w:color="auto"/>
            <w:bottom w:val="none" w:sz="0" w:space="0" w:color="auto"/>
            <w:right w:val="none" w:sz="0" w:space="0" w:color="auto"/>
          </w:divBdr>
          <w:divsChild>
            <w:div w:id="1438212754">
              <w:marLeft w:val="0"/>
              <w:marRight w:val="0"/>
              <w:marTop w:val="0"/>
              <w:marBottom w:val="0"/>
              <w:divBdr>
                <w:top w:val="none" w:sz="0" w:space="0" w:color="auto"/>
                <w:left w:val="none" w:sz="0" w:space="0" w:color="auto"/>
                <w:bottom w:val="none" w:sz="0" w:space="0" w:color="auto"/>
                <w:right w:val="none" w:sz="0" w:space="0" w:color="auto"/>
              </w:divBdr>
            </w:div>
          </w:divsChild>
        </w:div>
        <w:div w:id="609556356">
          <w:marLeft w:val="0"/>
          <w:marRight w:val="0"/>
          <w:marTop w:val="0"/>
          <w:marBottom w:val="0"/>
          <w:divBdr>
            <w:top w:val="none" w:sz="0" w:space="0" w:color="auto"/>
            <w:left w:val="none" w:sz="0" w:space="0" w:color="auto"/>
            <w:bottom w:val="none" w:sz="0" w:space="0" w:color="auto"/>
            <w:right w:val="none" w:sz="0" w:space="0" w:color="auto"/>
          </w:divBdr>
          <w:divsChild>
            <w:div w:id="1916435983">
              <w:marLeft w:val="0"/>
              <w:marRight w:val="0"/>
              <w:marTop w:val="0"/>
              <w:marBottom w:val="0"/>
              <w:divBdr>
                <w:top w:val="none" w:sz="0" w:space="0" w:color="auto"/>
                <w:left w:val="none" w:sz="0" w:space="0" w:color="auto"/>
                <w:bottom w:val="none" w:sz="0" w:space="0" w:color="auto"/>
                <w:right w:val="none" w:sz="0" w:space="0" w:color="auto"/>
              </w:divBdr>
            </w:div>
          </w:divsChild>
        </w:div>
        <w:div w:id="1157183548">
          <w:marLeft w:val="0"/>
          <w:marRight w:val="0"/>
          <w:marTop w:val="0"/>
          <w:marBottom w:val="0"/>
          <w:divBdr>
            <w:top w:val="none" w:sz="0" w:space="0" w:color="auto"/>
            <w:left w:val="none" w:sz="0" w:space="0" w:color="auto"/>
            <w:bottom w:val="none" w:sz="0" w:space="0" w:color="auto"/>
            <w:right w:val="none" w:sz="0" w:space="0" w:color="auto"/>
          </w:divBdr>
          <w:divsChild>
            <w:div w:id="775637342">
              <w:marLeft w:val="0"/>
              <w:marRight w:val="0"/>
              <w:marTop w:val="0"/>
              <w:marBottom w:val="0"/>
              <w:divBdr>
                <w:top w:val="none" w:sz="0" w:space="0" w:color="auto"/>
                <w:left w:val="none" w:sz="0" w:space="0" w:color="auto"/>
                <w:bottom w:val="none" w:sz="0" w:space="0" w:color="auto"/>
                <w:right w:val="none" w:sz="0" w:space="0" w:color="auto"/>
              </w:divBdr>
            </w:div>
          </w:divsChild>
        </w:div>
        <w:div w:id="1323656642">
          <w:marLeft w:val="0"/>
          <w:marRight w:val="0"/>
          <w:marTop w:val="0"/>
          <w:marBottom w:val="0"/>
          <w:divBdr>
            <w:top w:val="none" w:sz="0" w:space="0" w:color="auto"/>
            <w:left w:val="none" w:sz="0" w:space="0" w:color="auto"/>
            <w:bottom w:val="none" w:sz="0" w:space="0" w:color="auto"/>
            <w:right w:val="none" w:sz="0" w:space="0" w:color="auto"/>
          </w:divBdr>
          <w:divsChild>
            <w:div w:id="766921472">
              <w:marLeft w:val="0"/>
              <w:marRight w:val="0"/>
              <w:marTop w:val="0"/>
              <w:marBottom w:val="0"/>
              <w:divBdr>
                <w:top w:val="none" w:sz="0" w:space="0" w:color="auto"/>
                <w:left w:val="none" w:sz="0" w:space="0" w:color="auto"/>
                <w:bottom w:val="none" w:sz="0" w:space="0" w:color="auto"/>
                <w:right w:val="none" w:sz="0" w:space="0" w:color="auto"/>
              </w:divBdr>
            </w:div>
          </w:divsChild>
        </w:div>
        <w:div w:id="2077969899">
          <w:marLeft w:val="0"/>
          <w:marRight w:val="0"/>
          <w:marTop w:val="0"/>
          <w:marBottom w:val="0"/>
          <w:divBdr>
            <w:top w:val="none" w:sz="0" w:space="0" w:color="auto"/>
            <w:left w:val="none" w:sz="0" w:space="0" w:color="auto"/>
            <w:bottom w:val="none" w:sz="0" w:space="0" w:color="auto"/>
            <w:right w:val="none" w:sz="0" w:space="0" w:color="auto"/>
          </w:divBdr>
          <w:divsChild>
            <w:div w:id="20412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61011">
      <w:bodyDiv w:val="1"/>
      <w:marLeft w:val="0"/>
      <w:marRight w:val="0"/>
      <w:marTop w:val="0"/>
      <w:marBottom w:val="0"/>
      <w:divBdr>
        <w:top w:val="none" w:sz="0" w:space="0" w:color="auto"/>
        <w:left w:val="none" w:sz="0" w:space="0" w:color="auto"/>
        <w:bottom w:val="none" w:sz="0" w:space="0" w:color="auto"/>
        <w:right w:val="none" w:sz="0" w:space="0" w:color="auto"/>
      </w:divBdr>
    </w:div>
    <w:div w:id="1602565159">
      <w:bodyDiv w:val="1"/>
      <w:marLeft w:val="0"/>
      <w:marRight w:val="0"/>
      <w:marTop w:val="0"/>
      <w:marBottom w:val="0"/>
      <w:divBdr>
        <w:top w:val="none" w:sz="0" w:space="0" w:color="auto"/>
        <w:left w:val="none" w:sz="0" w:space="0" w:color="auto"/>
        <w:bottom w:val="none" w:sz="0" w:space="0" w:color="auto"/>
        <w:right w:val="none" w:sz="0" w:space="0" w:color="auto"/>
      </w:divBdr>
    </w:div>
    <w:div w:id="1784109705">
      <w:bodyDiv w:val="1"/>
      <w:marLeft w:val="0"/>
      <w:marRight w:val="0"/>
      <w:marTop w:val="0"/>
      <w:marBottom w:val="0"/>
      <w:divBdr>
        <w:top w:val="none" w:sz="0" w:space="0" w:color="auto"/>
        <w:left w:val="none" w:sz="0" w:space="0" w:color="auto"/>
        <w:bottom w:val="none" w:sz="0" w:space="0" w:color="auto"/>
        <w:right w:val="none" w:sz="0" w:space="0" w:color="auto"/>
      </w:divBdr>
    </w:div>
    <w:div w:id="2007247374">
      <w:bodyDiv w:val="1"/>
      <w:marLeft w:val="0"/>
      <w:marRight w:val="0"/>
      <w:marTop w:val="0"/>
      <w:marBottom w:val="0"/>
      <w:divBdr>
        <w:top w:val="none" w:sz="0" w:space="0" w:color="auto"/>
        <w:left w:val="none" w:sz="0" w:space="0" w:color="auto"/>
        <w:bottom w:val="none" w:sz="0" w:space="0" w:color="auto"/>
        <w:right w:val="none" w:sz="0" w:space="0" w:color="auto"/>
      </w:divBdr>
    </w:div>
    <w:div w:id="2041200059">
      <w:bodyDiv w:val="1"/>
      <w:marLeft w:val="0"/>
      <w:marRight w:val="0"/>
      <w:marTop w:val="0"/>
      <w:marBottom w:val="0"/>
      <w:divBdr>
        <w:top w:val="none" w:sz="0" w:space="0" w:color="auto"/>
        <w:left w:val="none" w:sz="0" w:space="0" w:color="auto"/>
        <w:bottom w:val="none" w:sz="0" w:space="0" w:color="auto"/>
        <w:right w:val="none" w:sz="0" w:space="0" w:color="auto"/>
      </w:divBdr>
    </w:div>
    <w:div w:id="21163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D4FE-F222-408A-A18C-5AD3E65F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12582</Words>
  <Characters>7173</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Petkevičius</dc:creator>
  <cp:keywords/>
  <dc:description/>
  <cp:lastModifiedBy>„Windows“ vartotojas</cp:lastModifiedBy>
  <cp:revision>2</cp:revision>
  <cp:lastPrinted>2020-12-01T13:15:00Z</cp:lastPrinted>
  <dcterms:created xsi:type="dcterms:W3CDTF">2023-01-05T06:27:00Z</dcterms:created>
  <dcterms:modified xsi:type="dcterms:W3CDTF">2023-01-05T06:27:00Z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255281a4-e7eb-43e4-83fb-50117e19cfa7</vt:lpwstr>
  </property>
</Properties>
</file>